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35140857"/>
    <w:bookmarkEnd w:id="0"/>
    <w:p w14:paraId="13333C30" w14:textId="77777777" w:rsidR="00000000" w:rsidRDefault="00000000" w:rsidP="004F716E">
      <w:pPr>
        <w:spacing w:after="0" w:line="240" w:lineRule="auto"/>
        <w:contextualSpacing/>
        <w:jc w:val="center"/>
        <w:rPr>
          <w:b/>
          <w:bCs/>
          <w:sz w:val="20"/>
          <w:szCs w:val="20"/>
        </w:rPr>
      </w:pPr>
      <w:r w:rsidRPr="00467105">
        <w:rPr>
          <w:b/>
          <w:bCs/>
          <w:sz w:val="20"/>
          <w:szCs w:val="20"/>
        </w:rPr>
        <w:fldChar w:fldCharType="begin"/>
      </w:r>
      <w:r w:rsidRPr="00467105">
        <w:rPr>
          <w:b/>
          <w:bCs/>
          <w:sz w:val="20"/>
          <w:szCs w:val="20"/>
        </w:rPr>
        <w:instrText xml:space="preserve"> IF ""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Pr>
          <w:b/>
          <w:bCs/>
          <w:noProof/>
          <w:sz w:val="28"/>
          <w:szCs w:val="28"/>
        </w:rPr>
        <w:instrText>«ParentName»</w:instrText>
      </w:r>
      <w:r w:rsidRPr="00467105">
        <w:rPr>
          <w:b/>
          <w:bCs/>
          <w:sz w:val="28"/>
          <w:szCs w:val="28"/>
        </w:rPr>
        <w:fldChar w:fldCharType="end"/>
      </w:r>
    </w:p>
    <w:p w14:paraId="2F98BD94" w14:textId="77777777" w:rsidR="00000000" w:rsidRDefault="00000000"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Second Hypertension CME symposium: Advances in Blood Pressure Measurement and Management</w:instrText>
      </w:r>
      <w:r w:rsidRPr="00467105">
        <w:rPr>
          <w:b/>
          <w:bCs/>
          <w:sz w:val="20"/>
          <w:szCs w:val="20"/>
        </w:rPr>
        <w:instrText>"</w:instrText>
      </w:r>
      <w:r w:rsidRPr="00467105">
        <w:rPr>
          <w:b/>
          <w:bCs/>
          <w:sz w:val="20"/>
          <w:szCs w:val="20"/>
        </w:rPr>
        <w:instrText xml:space="preserve"> </w:instrText>
      </w:r>
      <w:r w:rsidRPr="00467105">
        <w:rPr>
          <w:b/>
          <w:bCs/>
          <w:sz w:val="20"/>
          <w:szCs w:val="20"/>
        </w:rPr>
        <w:fldChar w:fldCharType="separate"/>
      </w:r>
      <w:r w:rsidRPr="00467105">
        <w:rPr>
          <w:b/>
          <w:bCs/>
          <w:sz w:val="28"/>
          <w:szCs w:val="28"/>
        </w:rPr>
        <w:t>Second Hypertension CME symposium: Advances in Blood Pressure Measurement and Management</w:t>
      </w:r>
      <w:r w:rsidRPr="00467105">
        <w:rPr>
          <w:b/>
          <w:bCs/>
          <w:sz w:val="20"/>
          <w:szCs w:val="20"/>
        </w:rPr>
        <w:fldChar w:fldCharType="end"/>
      </w:r>
    </w:p>
    <w:p w14:paraId="11AD9CD4" w14:textId="77777777" w:rsidR="00000000" w:rsidRDefault="00000000" w:rsidP="004F716E">
      <w:pPr>
        <w:spacing w:after="0" w:line="240" w:lineRule="auto"/>
        <w:contextualSpacing/>
        <w:rPr>
          <w:sz w:val="20"/>
          <w:szCs w:val="20"/>
        </w:rPr>
      </w:pPr>
    </w:p>
    <w:p w14:paraId="4C661E1F" w14:textId="77777777" w:rsidR="00000000" w:rsidRPr="00F73D88" w:rsidRDefault="00000000" w:rsidP="00467105">
      <w:pPr>
        <w:spacing w:after="0" w:line="240" w:lineRule="auto"/>
        <w:contextualSpacing/>
        <w:jc w:val="center"/>
        <w:rPr>
          <w:sz w:val="24"/>
          <w:szCs w:val="24"/>
        </w:rPr>
      </w:pPr>
      <w:r>
        <w:rPr>
          <w:sz w:val="24"/>
          <w:szCs w:val="24"/>
        </w:rPr>
        <w:t>June 7, 2025</w:t>
      </w:r>
      <w:r>
        <w:rPr>
          <w:sz w:val="24"/>
          <w:szCs w:val="24"/>
        </w:rPr>
        <w:fldChar w:fldCharType="begin"/>
      </w:r>
      <w:r>
        <w:rPr>
          <w:sz w:val="24"/>
          <w:szCs w:val="24"/>
        </w:rPr>
        <w:instrText xml:space="preserve"> IF "6 7 2025" &lt;&gt; "6 7 2025" "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EndTime \@ "MMMM d, yyyy" </w:instrText>
      </w:r>
      <w:r>
        <w:rPr>
          <w:sz w:val="24"/>
          <w:szCs w:val="24"/>
        </w:rPr>
        <w:fldChar w:fldCharType="separate"/>
      </w:r>
      <w:r>
        <w:rPr>
          <w:noProof/>
          <w:sz w:val="24"/>
          <w:szCs w:val="24"/>
        </w:rPr>
        <w:instrText>«EndTime»</w:instrText>
      </w:r>
      <w:r>
        <w:rPr>
          <w:sz w:val="24"/>
          <w:szCs w:val="24"/>
        </w:rPr>
        <w:fldChar w:fldCharType="end"/>
      </w:r>
      <w:r>
        <w:rPr>
          <w:sz w:val="24"/>
          <w:szCs w:val="24"/>
        </w:rPr>
        <w:instrText xml:space="preserve">" "" </w:instrText>
      </w:r>
      <w:r>
        <w:rPr>
          <w:sz w:val="24"/>
          <w:szCs w:val="24"/>
        </w:rPr>
        <w:fldChar w:fldCharType="separate"/>
      </w:r>
      <w:r>
        <w:rPr>
          <w:sz w:val="24"/>
          <w:szCs w:val="24"/>
        </w:rPr>
        <w:fldChar w:fldCharType="end"/>
      </w:r>
    </w:p>
    <w:p w14:paraId="049E7271" w14:textId="77777777" w:rsidR="00000000" w:rsidRDefault="00000000" w:rsidP="004F716E">
      <w:pPr>
        <w:spacing w:after="0" w:line="240" w:lineRule="auto"/>
        <w:contextualSpacing/>
        <w:rPr>
          <w:sz w:val="20"/>
          <w:szCs w:val="20"/>
        </w:rPr>
      </w:pPr>
      <w:r>
        <w:rPr>
          <w:sz w:val="20"/>
          <w:szCs w:val="20"/>
        </w:rPr>
        <w:fldChar w:fldCharType="begin"/>
      </w:r>
      <w:r>
        <w:rPr>
          <w:sz w:val="20"/>
          <w:szCs w:val="20"/>
        </w:rPr>
        <w:instrText xml:space="preserve"> IF "</w:instrText>
      </w:r>
      <w:r>
        <w:instrText>In celebration of the 2025 World Hypertension Day on May 17, 2025, the 2nd Hypertension Symposium: Blood Pressure Measurements and Managements offers in-person and live-streamed meetings in the form of a lecture and panel discussion as well as an optional workshop with the theme of “accurate blood pressure measurements”. This meeting intends to provide its participants, who are responsible for measuring and/or managing blood pressure for both hypotension and hypertension, and general audiences who are interested in improving care for hypertension, with basic medical knowledge of blood pressure measurements in several methods, including traditional office blood pressure, automatic office blood pressure, self-measured blood pressure, ambulatory blood pressure, and automatic remoted blood pressure monitoring. Principal and practical aspects of blood pressure control, both non-pharmacologic and pharmacologic management, and interventional methods such as renal artery angioplasty and renal denervation, will be discussed. For the participants who are interested in training in blood pressure measurement to apply to their real-life or clinical practice, a blood pressure measurement workshop will provide the opportunity to practice with our staff at the UCI Comprehensive Hypertension Center to enhance their skills to be ready to utilize for their clinical practice.</w:instrText>
      </w:r>
      <w:r>
        <w:rPr>
          <w:sz w:val="20"/>
          <w:szCs w:val="20"/>
        </w:rPr>
        <w:instrText>" &lt;&gt; "" "</w:instrText>
      </w:r>
    </w:p>
    <w:p w14:paraId="4D991119" w14:textId="77777777" w:rsidR="00000000" w:rsidRDefault="00000000" w:rsidP="004F716E">
      <w:pPr>
        <w:spacing w:after="0" w:line="240" w:lineRule="auto"/>
        <w:contextualSpacing/>
        <w:rPr>
          <w:sz w:val="20"/>
          <w:szCs w:val="20"/>
        </w:rPr>
      </w:pPr>
    </w:p>
    <w:p w14:paraId="0431C0D4" w14:textId="77777777" w:rsidR="00000000" w:rsidRDefault="00000000" w:rsidP="004F716E">
      <w:pPr>
        <w:spacing w:after="0" w:line="240" w:lineRule="auto"/>
        <w:contextualSpacing/>
        <w:rPr>
          <w:sz w:val="24"/>
          <w:szCs w:val="24"/>
        </w:rPr>
      </w:pPr>
      <w:r>
        <w:rPr>
          <w:b/>
          <w:bCs/>
          <w:sz w:val="24"/>
          <w:szCs w:val="24"/>
        </w:rPr>
        <w:instrText>Purpose</w:instrText>
      </w:r>
    </w:p>
    <w:p w14:paraId="03BF4934" w14:textId="77777777" w:rsidR="00000000" w:rsidRPr="0042796F" w:rsidRDefault="00000000" w:rsidP="0042796F">
      <w:pPr>
        <w:spacing w:after="0" w:line="240" w:lineRule="auto"/>
        <w:contextualSpacing/>
        <w:rPr>
          <w:rFonts w:cstheme="minorHAnsi"/>
          <w:sz w:val="20"/>
          <w:szCs w:val="20"/>
        </w:rPr>
      </w:pPr>
      <w:r>
        <w:rPr>
          <w:sz w:val="24"/>
          <w:szCs w:val="24"/>
        </w:rPr>
        <w:fldChar w:fldCharType="begin"/>
      </w:r>
      <w:r>
        <w:rPr>
          <w:sz w:val="24"/>
          <w:szCs w:val="24"/>
        </w:rPr>
        <w:instrText xml:space="preserve"> MERGEFIELD EventDesc </w:instrText>
      </w:r>
      <w:r>
        <w:rPr>
          <w:sz w:val="24"/>
          <w:szCs w:val="24"/>
        </w:rPr>
        <w:fldChar w:fldCharType="separate"/>
      </w:r>
      <w:r>
        <w:rPr>
          <w:noProof/>
          <w:sz w:val="24"/>
          <w:szCs w:val="24"/>
        </w:rPr>
        <w:instrText>«EventDesc»</w:instrText>
      </w:r>
      <w:r>
        <w:rPr>
          <w:sz w:val="24"/>
          <w:szCs w:val="24"/>
        </w:rPr>
        <w:fldChar w:fldCharType="end"/>
      </w:r>
      <w:r>
        <w:rPr>
          <w:sz w:val="20"/>
          <w:szCs w:val="20"/>
        </w:rPr>
        <w:instrText xml:space="preserve">" "" </w:instrText>
      </w:r>
      <w:r>
        <w:rPr>
          <w:sz w:val="20"/>
          <w:szCs w:val="20"/>
        </w:rPr>
        <w:fldChar w:fldCharType="separate"/>
      </w:r>
      <w:r>
        <w:rPr>
          <w:b/>
          <w:sz w:val="20"/>
          <w:szCs w:val="20"/>
        </w:rPr>
        <w:t>Error! Unknown op code for conditional.</w:t>
      </w:r>
      <w:r>
        <w:rPr>
          <w:sz w:val="20"/>
          <w:szCs w:val="20"/>
        </w:rPr>
        <w:fldChar w:fldCharType="end"/>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fldChar w:fldCharType="begin"/>
      </w:r>
      <w:r w:rsidRPr="0042796F">
        <w:rPr>
          <w:rFonts w:cstheme="minorHAnsi"/>
          <w:sz w:val="20"/>
          <w:szCs w:val="20"/>
        </w:rPr>
        <w:instrText xml:space="preserve"> = </w:instrText>
      </w:r>
      <w:r w:rsidRPr="0042796F">
        <w:rPr>
          <w:rFonts w:cstheme="minorHAnsi"/>
          <w:sz w:val="20"/>
          <w:szCs w:val="20"/>
        </w:rPr>
        <w:fldChar w:fldCharType="begin"/>
      </w:r>
      <w:r w:rsidRPr="0042796F">
        <w:rPr>
          <w:rFonts w:cstheme="minorHAnsi"/>
          <w:sz w:val="20"/>
          <w:szCs w:val="20"/>
        </w:rPr>
        <w:instrText xml:space="preserve"> IF "Anesthesiology &amp; Perioperative Care, Dermatology, Emergency Medicine, Family Medicine, Medicine, Neurological Surgery, Neurology, Obstetrics &amp; Gynecology, Ophthalmology, Orthopaedic Surgery, Otolaryngology - Head &amp; Neck Surgery, Pathology &amp; Laboratory Medicine, Pediatrics, Physical Medicine &amp; Rehabilitation, Plastic Surgery, Psychiatry &amp; Human Behavior, Radiation Oncology, Radiological Sciences, Surgery, Urology, Other" &lt;&gt; "" 1 0 </w:instrText>
      </w:r>
      <w:r w:rsidRPr="0042796F">
        <w:rPr>
          <w:rFonts w:cstheme="minorHAnsi"/>
          <w:sz w:val="20"/>
          <w:szCs w:val="20"/>
        </w:rPr>
        <w:fldChar w:fldCharType="separate"/>
      </w:r>
      <w:r w:rsidRPr="0042796F">
        <w:rPr>
          <w:rFonts w:cstheme="minorHAnsi"/>
          <w:sz w:val="20"/>
          <w:szCs w:val="20"/>
        </w:rPr>
        <w:instrText>1</w:instrText>
      </w:r>
      <w:r w:rsidRPr="0042796F">
        <w:rPr>
          <w:rFonts w:cstheme="minorHAnsi"/>
          <w:sz w:val="20"/>
          <w:szCs w:val="20"/>
        </w:rPr>
        <w:fldChar w:fldCharType="end"/>
      </w:r>
      <w:r w:rsidRPr="0042796F">
        <w:rPr>
          <w:rFonts w:cstheme="minorHAnsi"/>
          <w:sz w:val="20"/>
          <w:szCs w:val="20"/>
        </w:rPr>
        <w:instrText xml:space="preserve"> + </w:instrText>
      </w:r>
      <w:r w:rsidRPr="0042796F">
        <w:rPr>
          <w:rFonts w:cstheme="minorHAnsi"/>
          <w:sz w:val="20"/>
          <w:szCs w:val="20"/>
        </w:rPr>
        <w:fldChar w:fldCharType="begin"/>
      </w:r>
      <w:r w:rsidRPr="0042796F">
        <w:rPr>
          <w:rFonts w:cstheme="minorHAnsi"/>
          <w:sz w:val="20"/>
          <w:szCs w:val="20"/>
        </w:rPr>
        <w:instrText xml:space="preserve"> IF "Physician, Non-Physician, Allied Health Professional, Dentist, Medical Assistant, Medical Student, Nurse, Nurse Practitioner, Other, Paramedic, Pharmacist, Physician Assistant, Registered Dietitian, Resident Physician, Speech-Language Pathologist, Psychologist" &lt;&gt; "" 1 0 </w:instrText>
      </w:r>
      <w:r w:rsidRPr="0042796F">
        <w:rPr>
          <w:rFonts w:cstheme="minorHAnsi"/>
          <w:sz w:val="20"/>
          <w:szCs w:val="20"/>
        </w:rPr>
        <w:fldChar w:fldCharType="separate"/>
      </w:r>
      <w:r w:rsidRPr="0042796F">
        <w:rPr>
          <w:rFonts w:cstheme="minorHAnsi"/>
          <w:sz w:val="20"/>
          <w:szCs w:val="20"/>
        </w:rPr>
        <w:instrText>1</w:instrText>
      </w:r>
      <w:r w:rsidRPr="0042796F">
        <w:rPr>
          <w:rFonts w:cstheme="minorHAnsi"/>
          <w:sz w:val="20"/>
          <w:szCs w:val="20"/>
        </w:rPr>
        <w:fldChar w:fldCharType="end"/>
      </w:r>
      <w:r w:rsidRPr="0042796F">
        <w:rPr>
          <w:rFonts w:cstheme="minorHAnsi"/>
          <w:sz w:val="20"/>
          <w:szCs w:val="20"/>
        </w:rPr>
        <w:instrText xml:space="preserve"> </w:instrText>
      </w:r>
      <w:r w:rsidRPr="0042796F">
        <w:rPr>
          <w:rFonts w:cstheme="minorHAnsi"/>
          <w:sz w:val="20"/>
          <w:szCs w:val="20"/>
        </w:rPr>
        <w:fldChar w:fldCharType="separate"/>
      </w:r>
      <w:r w:rsidRPr="0042796F">
        <w:rPr>
          <w:rFonts w:cstheme="minorHAnsi"/>
          <w:sz w:val="20"/>
          <w:szCs w:val="20"/>
        </w:rPr>
        <w:instrText>2</w:instrText>
      </w:r>
      <w:r w:rsidRPr="0042796F">
        <w:rPr>
          <w:rFonts w:cstheme="minorHAnsi"/>
          <w:sz w:val="20"/>
          <w:szCs w:val="20"/>
        </w:rPr>
        <w:fldChar w:fldCharType="end"/>
      </w:r>
      <w:r w:rsidRPr="0042796F">
        <w:rPr>
          <w:rFonts w:cstheme="minorHAnsi"/>
          <w:sz w:val="20"/>
          <w:szCs w:val="20"/>
        </w:rPr>
        <w:instrText xml:space="preserve"> &gt; 0 "</w:instrText>
      </w:r>
    </w:p>
    <w:p w14:paraId="5C680E9B" w14:textId="77777777" w:rsidR="00000000" w:rsidRPr="0042796F" w:rsidRDefault="00000000" w:rsidP="0042796F">
      <w:pPr>
        <w:spacing w:after="0" w:line="240" w:lineRule="auto"/>
        <w:contextualSpacing/>
        <w:rPr>
          <w:rFonts w:cstheme="minorHAnsi"/>
          <w:sz w:val="20"/>
          <w:szCs w:val="20"/>
        </w:rPr>
      </w:pPr>
    </w:p>
    <w:p w14:paraId="1F052B6C" w14:textId="77777777" w:rsidR="00000000" w:rsidRPr="0042796F" w:rsidRDefault="00000000"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"Anesthesiology &amp; Perioperative Care, Dermatology, Emergency Medicine, Family Medicine, Medicine, Neurological Surgery, Neurology, Obstetrics &amp; Gynecology, Ophthalmology, Orthopaedic Surgery, Otolaryngology - Head &amp; Neck Surgery, Pathology &amp; Laboratory Medicine, Pediatrics, Physical Medicine &amp; Rehabilitation, Plastic Surgery, Psychiatry &amp; Human Behavior, Radiation Oncology, Radiological Sciences, Surgery, Urology, Other" &lt;&gt; "" "</w:instrText>
      </w:r>
    </w:p>
    <w:p w14:paraId="245FA348" w14:textId="77777777" w:rsidR="00000000" w:rsidRPr="0042796F" w:rsidRDefault="00000000" w:rsidP="0042796F">
      <w:pPr>
        <w:spacing w:after="0" w:line="240" w:lineRule="auto"/>
        <w:contextualSpacing/>
        <w:rPr>
          <w:rFonts w:cstheme="minorHAnsi"/>
          <w:noProof/>
          <w:sz w:val="24"/>
          <w:szCs w:val="24"/>
        </w:rPr>
      </w:pPr>
      <w:r w:rsidRPr="0042796F">
        <w:rPr>
          <w:rFonts w:cstheme="minorHAnsi"/>
          <w:sz w:val="24"/>
          <w:szCs w:val="24"/>
        </w:rPr>
        <w:instrText xml:space="preserve">Specialties – Anesthesiology &amp; Perioperative Care, Dermatology, Emergency Medicine, Family Medicine, Medicine, Neurological Surgery, Neurology, Obstetrics &amp; Gynecology, Ophthalmology, Orthopaedic Surgery, Otolaryngology - Head &amp; Neck Surgery, Pathology &amp; Laboratory Medicine, Pediatrics, Physical Medicine &amp; Rehabilitation, Plastic Surgery, Psychiatry &amp; Human Behavior, Radiation Oncology, Radiological Sciences, Surgery, Urology, Other" "" </w:instrText>
      </w:r>
      <w:r w:rsidRPr="0042796F">
        <w:rPr>
          <w:rFonts w:cstheme="minorHAnsi"/>
          <w:sz w:val="24"/>
          <w:szCs w:val="24"/>
        </w:rPr>
        <w:fldChar w:fldCharType="separate"/>
      </w:r>
    </w:p>
    <w:p w14:paraId="0407BADB" w14:textId="77777777" w:rsidR="00000000" w:rsidRPr="0042796F" w:rsidRDefault="00000000" w:rsidP="0042796F">
      <w:pPr>
        <w:spacing w:after="0" w:line="240" w:lineRule="auto"/>
        <w:contextualSpacing/>
        <w:rPr>
          <w:rFonts w:cstheme="minorHAnsi"/>
          <w:sz w:val="24"/>
          <w:szCs w:val="24"/>
        </w:rPr>
      </w:pPr>
      <w:r w:rsidRPr="0042796F">
        <w:rPr>
          <w:rFonts w:cstheme="minorHAnsi"/>
          <w:sz w:val="24"/>
          <w:szCs w:val="24"/>
        </w:rPr>
        <w:instrText>Specialties – Anesthesiology &amp; Perioperative Care, Dermatology, Emergency Medicine, Family Medicine, Medicine, Neurological Surgery, Neurology, Obstetrics &amp; Gynecology, Ophthalmology, Orthopaedic Surgery, Otolaryngology - Head &amp; Neck Surgery, Pathology &amp; Laboratory Medicine, Pediatrics, Physical Medicine &amp; Rehabilitation, Plastic Surgery, Psychiatry &amp; Human Behavior, Radiation Oncology, Radiological Sciences, Surgery, Urology, Other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"Physician, Non-Physician, Allied Health Professional, Dentist, Medical Assistant, Medical Student, Nurse, Nurse Practitioner, Other, Paramedic, Pharmacist, Physician Assistant, Registered Dietitian, Resident Physician, Speech-Language Pathologist, Psychologist" &lt;&gt; "" "</w:instrText>
      </w:r>
    </w:p>
    <w:p w14:paraId="379811CA" w14:textId="77777777" w:rsidR="00000000" w:rsidRPr="0042796F" w:rsidRDefault="00000000" w:rsidP="0042796F">
      <w:pPr>
        <w:spacing w:after="0" w:line="240" w:lineRule="auto"/>
        <w:contextualSpacing/>
        <w:rPr>
          <w:rFonts w:cstheme="minorHAnsi"/>
          <w:noProof/>
          <w:sz w:val="24"/>
          <w:szCs w:val="24"/>
        </w:rPr>
      </w:pPr>
      <w:r w:rsidRPr="0042796F">
        <w:rPr>
          <w:rFonts w:cstheme="minorHAnsi"/>
          <w:sz w:val="24"/>
          <w:szCs w:val="24"/>
        </w:rPr>
        <w:instrText xml:space="preserve">Professions – Physician, Non-Physician, Allied Health Professional, Dentist, Medical Assistant, Medical Student, Nurse, Nurse Practitioner, Other, Paramedic, Pharmacist, Physician Assistant, Registered Dietitian, Resident Physician, Speech-Language Pathologist, Psychologist" "" </w:instrText>
      </w:r>
      <w:r w:rsidRPr="0042796F">
        <w:rPr>
          <w:rFonts w:cstheme="minorHAnsi"/>
          <w:sz w:val="24"/>
          <w:szCs w:val="24"/>
        </w:rPr>
        <w:fldChar w:fldCharType="separate"/>
      </w:r>
    </w:p>
    <w:p w14:paraId="5FEF4EFE" w14:textId="77777777" w:rsidR="00000000" w:rsidRPr="0042796F" w:rsidRDefault="00000000" w:rsidP="0042796F">
      <w:pPr>
        <w:spacing w:after="0" w:line="240" w:lineRule="auto"/>
        <w:contextualSpacing/>
        <w:rPr>
          <w:rFonts w:cstheme="minorHAnsi"/>
          <w:sz w:val="24"/>
          <w:szCs w:val="24"/>
        </w:rPr>
      </w:pPr>
      <w:r w:rsidRPr="0042796F">
        <w:rPr>
          <w:rFonts w:cstheme="minorHAnsi"/>
          <w:sz w:val="24"/>
          <w:szCs w:val="24"/>
        </w:rPr>
        <w:instrText>Professions – Physician, Non-Physician, Allied Health Professional, Dentist, Medical Assistant, Medical Student, Nurse, Nurse Practitioner, Other, Paramedic, Pharmacist, Physician Assistant, Registered Dietitian, Resident Physician, Speech-Language Pathologist, Psychologist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14:paraId="7AB65397" w14:textId="77777777" w:rsidR="00000000" w:rsidRPr="0042796F" w:rsidRDefault="00000000" w:rsidP="0042796F">
      <w:pPr>
        <w:spacing w:after="0" w:line="240" w:lineRule="auto"/>
        <w:contextualSpacing/>
        <w:rPr>
          <w:rFonts w:cstheme="minorHAnsi"/>
          <w:sz w:val="20"/>
          <w:szCs w:val="20"/>
        </w:rPr>
      </w:pPr>
    </w:p>
    <w:p w14:paraId="3FB1C895" w14:textId="77777777" w:rsidR="00000000" w:rsidRPr="0042796F" w:rsidRDefault="00000000" w:rsidP="0042796F">
      <w:pPr>
        <w:spacing w:after="0" w:line="240" w:lineRule="auto"/>
        <w:contextualSpacing/>
        <w:rPr>
          <w:rFonts w:cstheme="minorHAnsi"/>
          <w:sz w:val="24"/>
          <w:szCs w:val="24"/>
        </w:rPr>
      </w:pPr>
      <w:r w:rsidRPr="0042796F">
        <w:rPr>
          <w:rFonts w:cstheme="minorHAnsi"/>
          <w:b/>
          <w:bCs/>
          <w:sz w:val="24"/>
          <w:szCs w:val="24"/>
        </w:rPr>
        <w:t>Target Audience</w:t>
      </w:r>
    </w:p>
    <w:p w14:paraId="2268D85E" w14:textId="77777777" w:rsidR="00000000" w:rsidRPr="0042796F" w:rsidRDefault="00000000" w:rsidP="0042796F">
      <w:pPr>
        <w:spacing w:after="0" w:line="240" w:lineRule="auto"/>
        <w:contextualSpacing/>
        <w:rPr>
          <w:rFonts w:cstheme="minorHAnsi"/>
          <w:sz w:val="24"/>
          <w:szCs w:val="24"/>
        </w:rPr>
      </w:pPr>
      <w:r w:rsidRPr="0042796F">
        <w:rPr>
          <w:rFonts w:cstheme="minorHAnsi"/>
          <w:sz w:val="24"/>
          <w:szCs w:val="24"/>
        </w:rPr>
        <w:t>Specialties – Anesthesiology &amp; Perioperative Care, Dermatology, Emergency Medicine, Family Medicine, Medicine, Neurological Surgery, Neurology, Obstetrics &amp; Gynecology, Ophthalmology, Orthopaedic Surgery, Otolaryngology - Head &amp; Neck Surgery, Pathology &amp; Laboratory Medicine, Pediatrics, Physical Medicine &amp; Rehabilitation, Plastic Surgery, Psychiatry &amp; Human Behavior, Radiation Oncology, Radiological Sciences, Surgery, Urology, Other</w:t>
      </w:r>
    </w:p>
    <w:p w14:paraId="2B4158A1" w14:textId="77777777" w:rsidR="00000000" w:rsidRPr="0042796F" w:rsidRDefault="00000000" w:rsidP="0042796F">
      <w:pPr>
        <w:spacing w:after="0" w:line="240" w:lineRule="auto"/>
        <w:contextualSpacing/>
        <w:rPr>
          <w:rFonts w:cstheme="minorHAnsi"/>
          <w:sz w:val="20"/>
          <w:szCs w:val="20"/>
        </w:rPr>
      </w:pPr>
      <w:r w:rsidRPr="0042796F">
        <w:rPr>
          <w:rFonts w:cstheme="minorHAnsi"/>
          <w:sz w:val="24"/>
          <w:szCs w:val="24"/>
        </w:rPr>
        <w:t>Professions – Physician, Non-Physician, Allied Health Professional, Dentist, Medical Assistant, Medical Student, Nurse, Nurse Practitioner, Other, Paramedic, Pharmacist, Physician Assistant, Registered Dietitian, Resident Physician, Speech-Language Pathologist, Psychologist</w:t>
      </w:r>
      <w:r w:rsidRPr="0042796F">
        <w:rPr>
          <w:rFonts w:cstheme="minorHAnsi"/>
          <w:sz w:val="20"/>
          <w:szCs w:val="20"/>
        </w:rPr>
        <w:fldChar w:fldCharType="end"/>
      </w:r>
      <w:r>
        <w:rPr>
          <w:sz w:val="20"/>
          <w:szCs w:val="20"/>
        </w:rPr>
        <w:fldChar w:fldCharType="begin"/>
      </w:r>
      <w:r>
        <w:rPr>
          <w:sz w:val="20"/>
          <w:szCs w:val="20"/>
        </w:rPr>
        <w:instrText xml:space="preserve"> IF "1 provide education related to blood pressure measurements and management for healthcare providers who measure blood pressure or manage abnormal blood pressure.</w:instrText>
      </w:r>
    </w:p>
    <w:p w14:paraId="04F1E119" w14:textId="77777777" w:rsidR="00000000" w:rsidRDefault="00000000" w:rsidP="0042796F">
      <w:pPr>
        <w:spacing w:after="0" w:line="240" w:lineRule="auto"/>
        <w:contextualSpacing/>
        <w:rPr>
          <w:sz w:val="20"/>
          <w:szCs w:val="20"/>
        </w:rPr>
      </w:pPr>
      <w:r>
        <w:rPr>
          <w:sz w:val="20"/>
          <w:szCs w:val="20"/>
        </w:rPr>
        <w:instrText>2 train accurate blood pressure measurement for healthcare providers who measure blood pressure</w:instrText>
      </w:r>
    </w:p>
    <w:p w14:paraId="4E552FEF" w14:textId="77777777" w:rsidR="00000000" w:rsidRDefault="00000000" w:rsidP="0042796F">
      <w:pPr>
        <w:spacing w:after="0" w:line="240" w:lineRule="auto"/>
        <w:contextualSpacing/>
        <w:rPr>
          <w:sz w:val="20"/>
          <w:szCs w:val="20"/>
        </w:rPr>
      </w:pPr>
      <w:r>
        <w:rPr>
          <w:sz w:val="20"/>
          <w:szCs w:val="20"/>
        </w:rPr>
        <w:instrText>3 implement blood pressure measurement and hypertension management in consistent with patients from different backgrounds in terms of cultural and linguistic competency." &lt;&gt; "" "</w:instrText>
      </w:r>
    </w:p>
    <w:p w14:paraId="351CB1FA" w14:textId="77777777" w:rsidR="00000000" w:rsidRDefault="00000000" w:rsidP="004F716E">
      <w:pPr>
        <w:spacing w:after="0" w:line="240" w:lineRule="auto"/>
        <w:contextualSpacing/>
        <w:rPr>
          <w:sz w:val="20"/>
          <w:szCs w:val="20"/>
        </w:rPr>
      </w:pPr>
    </w:p>
    <w:p w14:paraId="28E4889B" w14:textId="77777777" w:rsidR="00000000" w:rsidRDefault="00000000" w:rsidP="004F716E">
      <w:pPr>
        <w:spacing w:after="0" w:line="240" w:lineRule="auto"/>
        <w:contextualSpacing/>
        <w:rPr>
          <w:sz w:val="24"/>
          <w:szCs w:val="24"/>
        </w:rPr>
      </w:pPr>
      <w:r>
        <w:rPr>
          <w:b/>
          <w:bCs/>
          <w:sz w:val="24"/>
          <w:szCs w:val="24"/>
        </w:rPr>
        <w:instrText>Activity Objectives</w:instrText>
      </w:r>
    </w:p>
    <w:p w14:paraId="62597268" w14:textId="77777777" w:rsidR="00000000" w:rsidRDefault="00000000" w:rsidP="0042796F">
      <w:pPr>
        <w:spacing w:after="0" w:line="240" w:lineRule="auto"/>
        <w:contextualSpacing/>
        <w:rPr>
          <w:noProof/>
          <w:sz w:val="20"/>
          <w:szCs w:val="20"/>
        </w:rPr>
      </w:pPr>
      <w:r>
        <w:rPr>
          <w:sz w:val="24"/>
          <w:szCs w:val="24"/>
        </w:rPr>
        <w:instrText>1 provide education related to blood pressure measurements and management for healthcare providers who measure blood pressure or manage abnormal blood pressure.</w:instrText>
      </w:r>
    </w:p>
    <w:p w14:paraId="1C86E04B" w14:textId="77777777" w:rsidR="00E5534A" w:rsidRDefault="00000000" w:rsidP="0042796F">
      <w:pPr>
        <w:spacing w:after="0" w:line="240" w:lineRule="auto"/>
        <w:contextualSpacing/>
        <w:rPr>
          <w:sz w:val="24"/>
          <w:szCs w:val="24"/>
        </w:rPr>
      </w:pPr>
      <w:r>
        <w:rPr>
          <w:sz w:val="24"/>
          <w:szCs w:val="24"/>
        </w:rPr>
        <w:instrText>2 train accurate blood pressure measurement for healthcare providers who measure blood pressure</w:instrText>
      </w:r>
    </w:p>
    <w:p w14:paraId="7D574EEC" w14:textId="77777777" w:rsidR="00E5534A" w:rsidRDefault="00000000" w:rsidP="0042796F">
      <w:pPr>
        <w:spacing w:after="0" w:line="240" w:lineRule="auto"/>
        <w:contextualSpacing/>
        <w:rPr>
          <w:sz w:val="24"/>
          <w:szCs w:val="24"/>
        </w:rPr>
      </w:pPr>
      <w:r>
        <w:rPr>
          <w:sz w:val="24"/>
          <w:szCs w:val="24"/>
        </w:rPr>
        <w:instrText>3 implement blood pressure measurement and hypertension management in consistent with patients from different backgrounds in terms of cultural and linguistic competency.</w:instrText>
      </w:r>
      <w:r>
        <w:rPr>
          <w:sz w:val="20"/>
          <w:szCs w:val="20"/>
        </w:rPr>
        <w:instrText xml:space="preserve">" "" </w:instrText>
      </w:r>
      <w:r>
        <w:rPr>
          <w:sz w:val="20"/>
          <w:szCs w:val="20"/>
        </w:rPr>
        <w:fldChar w:fldCharType="separate"/>
      </w:r>
    </w:p>
    <w:p w14:paraId="197B9DFC" w14:textId="77777777" w:rsidR="00000000" w:rsidRDefault="00000000" w:rsidP="004F716E">
      <w:pPr>
        <w:spacing w:after="0" w:line="240" w:lineRule="auto"/>
        <w:contextualSpacing/>
        <w:rPr>
          <w:sz w:val="20"/>
          <w:szCs w:val="20"/>
        </w:rPr>
      </w:pPr>
    </w:p>
    <w:p w14:paraId="366895E7" w14:textId="77777777" w:rsidR="00000000" w:rsidRDefault="00000000" w:rsidP="004F716E">
      <w:pPr>
        <w:spacing w:after="0" w:line="240" w:lineRule="auto"/>
        <w:contextualSpacing/>
        <w:rPr>
          <w:sz w:val="24"/>
          <w:szCs w:val="24"/>
        </w:rPr>
      </w:pPr>
      <w:r>
        <w:rPr>
          <w:b/>
          <w:bCs/>
          <w:sz w:val="24"/>
          <w:szCs w:val="24"/>
        </w:rPr>
        <w:t>Activity Objectives</w:t>
      </w:r>
    </w:p>
    <w:p w14:paraId="654B9216" w14:textId="77777777" w:rsidR="00000000" w:rsidRDefault="00000000" w:rsidP="0042796F">
      <w:pPr>
        <w:spacing w:after="0" w:line="240" w:lineRule="auto"/>
        <w:contextualSpacing/>
        <w:rPr>
          <w:noProof/>
          <w:sz w:val="20"/>
          <w:szCs w:val="20"/>
        </w:rPr>
      </w:pPr>
      <w:r>
        <w:rPr>
          <w:sz w:val="24"/>
          <w:szCs w:val="24"/>
        </w:rPr>
        <w:t>1 provide education related to blood pressure measurements and management for healthcare providers who measure blood pressure or manage abnormal blood pressure.</w:t>
      </w:r>
    </w:p>
    <w:p w14:paraId="1F3047A9" w14:textId="77777777" w:rsidR="00E5534A" w:rsidRDefault="00000000" w:rsidP="0042796F">
      <w:pPr>
        <w:spacing w:after="0" w:line="240" w:lineRule="auto"/>
        <w:contextualSpacing/>
        <w:rPr>
          <w:sz w:val="24"/>
          <w:szCs w:val="24"/>
        </w:rPr>
      </w:pPr>
      <w:r>
        <w:rPr>
          <w:sz w:val="24"/>
          <w:szCs w:val="24"/>
        </w:rPr>
        <w:t>2 train accurate blood pressure measurement for healthcare providers who measure blood pressure</w:t>
      </w:r>
    </w:p>
    <w:p w14:paraId="1A39E6EE" w14:textId="77777777" w:rsidR="00000000" w:rsidRDefault="00000000" w:rsidP="0042796F">
      <w:pPr>
        <w:spacing w:after="0" w:line="240" w:lineRule="auto"/>
        <w:contextualSpacing/>
        <w:rPr>
          <w:sz w:val="20"/>
          <w:szCs w:val="20"/>
        </w:rPr>
      </w:pPr>
      <w:r>
        <w:rPr>
          <w:sz w:val="24"/>
          <w:szCs w:val="24"/>
        </w:rPr>
        <w:t>3 implement blood pressure measurement and hypertension management in consistent with patients from different backgrounds in terms of cultural and linguistic competency.</w:t>
      </w:r>
      <w:r>
        <w:rPr>
          <w:sz w:val="20"/>
          <w:szCs w:val="20"/>
        </w:rPr>
        <w:fldChar w:fldCharType="end"/>
      </w:r>
    </w:p>
    <w:p w14:paraId="3A5CE558" w14:textId="77777777" w:rsidR="00000000" w:rsidRDefault="00000000" w:rsidP="004F716E">
      <w:pPr>
        <w:spacing w:after="0" w:line="240" w:lineRule="auto"/>
        <w:contextualSpacing/>
        <w:rPr>
          <w:sz w:val="20"/>
          <w:szCs w:val="20"/>
        </w:rPr>
      </w:pPr>
    </w:p>
    <w:p w14:paraId="18D7333E" w14:textId="77777777" w:rsidR="00000000" w:rsidRPr="00CC147B" w:rsidRDefault="00000000" w:rsidP="004F716E">
      <w:pPr>
        <w:spacing w:after="0" w:line="240" w:lineRule="auto"/>
        <w:contextualSpacing/>
        <w:rPr>
          <w:b/>
          <w:bCs/>
          <w:sz w:val="24"/>
          <w:szCs w:val="24"/>
        </w:rPr>
      </w:pPr>
      <w:r>
        <w:rPr>
          <w:b/>
          <w:bCs/>
          <w:sz w:val="24"/>
          <w:szCs w:val="24"/>
        </w:rPr>
        <w:t>Accreditation Statement</w:t>
      </w:r>
    </w:p>
    <w:p w14:paraId="12D595F0" w14:textId="77777777" w:rsidR="00000000" w:rsidRPr="00CC147B" w:rsidRDefault="00000000" w:rsidP="004F716E">
      <w:pPr>
        <w:spacing w:after="0" w:line="240" w:lineRule="auto"/>
        <w:contextualSpacing/>
        <w:rPr>
          <w:sz w:val="24"/>
          <w:szCs w:val="24"/>
        </w:rPr>
      </w:pPr>
      <w:r>
        <w:rPr>
          <w:sz w:val="24"/>
          <w:szCs w:val="24"/>
        </w:rPr>
        <w:fldChar w:fldCharType="begin"/>
      </w:r>
      <w:r>
        <w:rPr>
          <w:sz w:val="24"/>
          <w:szCs w:val="24"/>
        </w:rPr>
        <w:instrText xml:space="preserve"> IF "" &lt;&gt; "" "</w:instrText>
      </w:r>
      <w:r w:rsidRPr="00D46C0D">
        <w:rPr>
          <w:rFonts w:ascii="Aleo Light" w:hAnsi="Aleo Light"/>
          <w:color w:val="000000"/>
          <w:shd w:val="clear" w:color="auto" w:fill="FFFFFF"/>
        </w:rPr>
        <w:instrText xml:space="preserve"> </w:instrText>
      </w:r>
      <w:r w:rsidRPr="00D46C0D">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fldChar w:fldCharType="begin"/>
      </w:r>
      <w:r>
        <w:rPr>
          <w:sz w:val="24"/>
          <w:szCs w:val="24"/>
        </w:rPr>
        <w:instrText xml:space="preserve"> MERGEFIELD JointProviderName \* MERGEFORMAT </w:instrText>
      </w:r>
      <w:r>
        <w:rPr>
          <w:sz w:val="24"/>
          <w:szCs w:val="24"/>
        </w:rPr>
        <w:fldChar w:fldCharType="separate"/>
      </w:r>
      <w:r>
        <w:rPr>
          <w:noProof/>
          <w:sz w:val="24"/>
          <w:szCs w:val="24"/>
        </w:rPr>
        <w:instrText>«JointProviderName»</w:instrText>
      </w:r>
      <w:r>
        <w:rPr>
          <w:sz w:val="24"/>
          <w:szCs w:val="24"/>
        </w:rPr>
        <w:fldChar w:fldCharType="end"/>
      </w:r>
      <w:r w:rsidRPr="00D46C0D">
        <w:rPr>
          <w:sz w:val="24"/>
          <w:szCs w:val="24"/>
        </w:rPr>
        <w:instrText>.  The University of California, Irvine School of Medicine is accredited by the ACCME to provide continuing medical education for physicians.</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The University of California, Irvine School of Medicine is accredited by the Accreditation Council for Continuing Medical Education</w:t>
      </w:r>
      <w:r>
        <w:rPr>
          <w:sz w:val="24"/>
          <w:szCs w:val="24"/>
        </w:rPr>
        <w:fldChar w:fldCharType="end"/>
      </w:r>
      <w:r>
        <w:rPr>
          <w:sz w:val="24"/>
          <w:szCs w:val="24"/>
        </w:rPr>
        <w:t xml:space="preserve"> to provide continuing medical education for physicians.</w:t>
      </w:r>
    </w:p>
    <w:p w14:paraId="26E5C572" w14:textId="77777777" w:rsidR="00000000" w:rsidRDefault="00000000" w:rsidP="004F716E">
      <w:pPr>
        <w:spacing w:after="0" w:line="240" w:lineRule="auto"/>
        <w:contextualSpacing/>
        <w:rPr>
          <w:sz w:val="20"/>
          <w:szCs w:val="20"/>
        </w:rPr>
      </w:pPr>
    </w:p>
    <w:p w14:paraId="57D4752A" w14:textId="77777777" w:rsidR="00000000" w:rsidRDefault="00000000" w:rsidP="004F716E">
      <w:pPr>
        <w:spacing w:after="0" w:line="240" w:lineRule="auto"/>
        <w:contextualSpacing/>
        <w:rPr>
          <w:b/>
          <w:bCs/>
          <w:sz w:val="24"/>
          <w:szCs w:val="24"/>
        </w:rPr>
      </w:pPr>
      <w:r>
        <w:rPr>
          <w:b/>
          <w:bCs/>
          <w:sz w:val="24"/>
          <w:szCs w:val="24"/>
        </w:rPr>
        <w:t>Designation Statement</w:t>
      </w:r>
    </w:p>
    <w:p w14:paraId="0C9FA26E" w14:textId="77777777" w:rsidR="00000000" w:rsidRPr="00CC147B" w:rsidRDefault="00000000"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"Live Activity" &lt;&gt; "" "Live Activity" "activity" </w:instrText>
      </w:r>
      <w:r>
        <w:rPr>
          <w:sz w:val="24"/>
          <w:szCs w:val="24"/>
        </w:rPr>
        <w:fldChar w:fldCharType="separate"/>
      </w:r>
      <w:r>
        <w:rPr>
          <w:sz w:val="24"/>
          <w:szCs w:val="24"/>
        </w:rPr>
        <w:t>Live Activity</w:t>
      </w:r>
      <w:r>
        <w:rPr>
          <w:sz w:val="24"/>
          <w:szCs w:val="24"/>
        </w:rPr>
        <w:fldChar w:fldCharType="end"/>
      </w:r>
      <w:r w:rsidRPr="00CC147B">
        <w:rPr>
          <w:sz w:val="24"/>
          <w:szCs w:val="24"/>
        </w:rPr>
        <w:t xml:space="preserve"> for a maximum of </w:t>
      </w:r>
      <w:r>
        <w:rPr>
          <w:sz w:val="24"/>
          <w:szCs w:val="24"/>
        </w:rPr>
        <w:t>5.75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14:paraId="63270517" w14:textId="77777777" w:rsidR="00000000" w:rsidRDefault="00000000" w:rsidP="004F716E">
      <w:pPr>
        <w:spacing w:after="0" w:line="240" w:lineRule="auto"/>
        <w:contextualSpacing/>
        <w:rPr>
          <w:sz w:val="20"/>
          <w:szCs w:val="20"/>
        </w:rPr>
      </w:pPr>
    </w:p>
    <w:p w14:paraId="6AFB26DC" w14:textId="77777777" w:rsidR="00000000" w:rsidRPr="00CC147B" w:rsidRDefault="00000000" w:rsidP="00CC147B">
      <w:pPr>
        <w:spacing w:after="0" w:line="240" w:lineRule="auto"/>
        <w:contextualSpacing/>
        <w:rPr>
          <w:b/>
          <w:bCs/>
          <w:sz w:val="24"/>
          <w:szCs w:val="24"/>
        </w:rPr>
      </w:pPr>
      <w:r w:rsidRPr="00CC147B">
        <w:rPr>
          <w:b/>
          <w:bCs/>
          <w:sz w:val="24"/>
          <w:szCs w:val="24"/>
        </w:rPr>
        <w:t>California Assembly Bill 1195 and 241</w:t>
      </w:r>
    </w:p>
    <w:p w14:paraId="400EA827" w14:textId="77777777" w:rsidR="00000000" w:rsidRPr="00830DFB" w:rsidRDefault="00000000" w:rsidP="00B74E46">
      <w:pPr>
        <w:spacing w:after="0" w:line="240" w:lineRule="auto"/>
        <w:contextualSpacing/>
        <w:rPr>
          <w:sz w:val="24"/>
          <w:szCs w:val="24"/>
        </w:rPr>
      </w:pPr>
      <w:r w:rsidRPr="00CC147B">
        <w:rPr>
          <w:sz w:val="24"/>
          <w:szCs w:val="24"/>
        </w:rPr>
        <w:t xml:space="preserve">This activity is in compliance with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hyperlink r:id="rId4" w:history="1">
        <w:r w:rsidRPr="007312E1">
          <w:rPr>
            <w:rStyle w:val="Hyperlink"/>
            <w:sz w:val="24"/>
            <w:szCs w:val="24"/>
          </w:rPr>
          <w:t>https://www.meded.uci.edu/CME/</w:t>
        </w:r>
      </w:hyperlink>
      <w:r>
        <w:rPr>
          <w:sz w:val="24"/>
          <w:szCs w:val="24"/>
        </w:rPr>
        <w:t xml:space="preserve"> </w:t>
      </w:r>
      <w:r w:rsidRPr="00CC147B">
        <w:rPr>
          <w:sz w:val="24"/>
          <w:szCs w:val="24"/>
        </w:rPr>
        <w:t>for AB 1195 and AB 241 resources.</w:t>
      </w:r>
      <w:r w:rsidRPr="00B74E46">
        <w:rPr>
          <w:sz w:val="20"/>
          <w:szCs w:val="20"/>
        </w:rPr>
        <w:t xml:space="preserve"> </w: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5.75 + 0.00 + 0.00 + 0.00 + 0.00 + 0.00 + 0.00 + 0.00 + 0.00 + 5.75 + 0.00 + 0.00 + 0.00 + 0.00 </w:instrText>
      </w:r>
      <w:r>
        <w:rPr>
          <w:sz w:val="20"/>
          <w:szCs w:val="20"/>
        </w:rPr>
        <w:fldChar w:fldCharType="separate"/>
      </w:r>
      <w:r>
        <w:rPr>
          <w:sz w:val="20"/>
          <w:szCs w:val="20"/>
        </w:rPr>
        <w:instrText>11.5</w:instrText>
      </w:r>
      <w:r>
        <w:rPr>
          <w:sz w:val="20"/>
          <w:szCs w:val="20"/>
        </w:rPr>
        <w:fldChar w:fldCharType="end"/>
      </w:r>
      <w:r>
        <w:rPr>
          <w:sz w:val="20"/>
          <w:szCs w:val="20"/>
        </w:rPr>
        <w:instrText xml:space="preserve"> &gt; 0 "</w:instrText>
      </w:r>
    </w:p>
    <w:p w14:paraId="0D55BF1B" w14:textId="77777777" w:rsidR="00000000" w:rsidRDefault="00000000" w:rsidP="00B74E46">
      <w:pPr>
        <w:spacing w:after="0" w:line="240" w:lineRule="auto"/>
        <w:contextualSpacing/>
        <w:rPr>
          <w:sz w:val="20"/>
          <w:szCs w:val="20"/>
        </w:rPr>
      </w:pPr>
    </w:p>
    <w:p w14:paraId="2D91279B" w14:textId="77777777" w:rsidR="00000000" w:rsidRDefault="00000000" w:rsidP="00B74E46">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0.00 &gt; 0 "</w:instrText>
      </w:r>
    </w:p>
    <w:p w14:paraId="34A93303" w14:textId="77777777" w:rsidR="00000000" w:rsidRDefault="00000000" w:rsidP="00B74E46">
      <w:pPr>
        <w:spacing w:after="0" w:line="240" w:lineRule="auto"/>
        <w:contextualSpacing/>
        <w:rPr>
          <w:sz w:val="20"/>
          <w:szCs w:val="20"/>
        </w:rPr>
      </w:pPr>
    </w:p>
    <w:p w14:paraId="5A16BB6D" w14:textId="77777777" w:rsidR="00000000" w:rsidRDefault="00000000" w:rsidP="00B74E46">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14:anchorId="4FAE4C1E" wp14:editId="3AE5D6DE">
            <wp:simplePos x="0" y="0"/>
            <wp:positionH relativeFrom="column">
              <wp:posOffset>1905</wp:posOffset>
            </wp:positionH>
            <wp:positionV relativeFrom="paragraph">
              <wp:posOffset>14605</wp:posOffset>
            </wp:positionV>
            <wp:extent cx="1522095" cy="539115"/>
            <wp:effectExtent l="0" t="0" r="1905" b="0"/>
            <wp:wrapSquare wrapText="bothSides"/>
            <wp:docPr id="2084115252" name="Picture 2084115252"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Pr>
          <w:sz w:val="24"/>
          <w:szCs w:val="24"/>
        </w:rPr>
        <w:instrText xml:space="preserve">This activity </w:instrText>
      </w:r>
      <w:r w:rsidRPr="00830DFB">
        <w:rPr>
          <w:sz w:val="24"/>
          <w:szCs w:val="24"/>
        </w:rPr>
        <w:fldChar w:fldCharType="begin"/>
      </w:r>
      <w:r w:rsidRPr="00830DFB">
        <w:rPr>
          <w:sz w:val="24"/>
          <w:szCs w:val="24"/>
        </w:rPr>
        <w:instrText xml:space="preserve"> IF </w:instrText>
      </w:r>
      <w:r w:rsidRPr="00830DFB">
        <w:rPr>
          <w:sz w:val="24"/>
          <w:szCs w:val="24"/>
        </w:rPr>
        <w:fldChar w:fldCharType="begin"/>
      </w:r>
      <w:r w:rsidRPr="00830DFB">
        <w:rPr>
          <w:sz w:val="24"/>
          <w:szCs w:val="24"/>
        </w:rPr>
        <w:instrText xml:space="preserve"> MERGEFIELD ABAPSHoursMax </w:instrText>
      </w:r>
      <w:r w:rsidRPr="00830DFB">
        <w:rPr>
          <w:sz w:val="24"/>
          <w:szCs w:val="24"/>
        </w:rPr>
        <w:fldChar w:fldCharType="separate"/>
      </w:r>
      <w:r w:rsidRPr="00830DFB">
        <w:rPr>
          <w:sz w:val="24"/>
          <w:szCs w:val="24"/>
        </w:rPr>
        <w:fldChar w:fldCharType="end"/>
      </w:r>
      <w:r w:rsidRPr="00830DFB">
        <w:rPr>
          <w:sz w:val="24"/>
          <w:szCs w:val="24"/>
        </w:rPr>
        <w:instrText xml:space="preserve"> &gt; 0 "offers up to</w:instrText>
      </w:r>
      <w:r>
        <w:rPr>
          <w:sz w:val="24"/>
          <w:szCs w:val="24"/>
        </w:rPr>
        <w:instrText xml:space="preserve"> </w:instrText>
      </w:r>
      <w:r>
        <w:rPr>
          <w:sz w:val="24"/>
          <w:szCs w:val="24"/>
        </w:rPr>
        <w:fldChar w:fldCharType="begin"/>
      </w:r>
      <w:r>
        <w:rPr>
          <w:sz w:val="24"/>
          <w:szCs w:val="24"/>
        </w:rPr>
        <w:instrText xml:space="preserve"> MERGEFIELD ABAHoursMax \# 0.00# </w:instrText>
      </w:r>
      <w:r>
        <w:rPr>
          <w:sz w:val="24"/>
          <w:szCs w:val="24"/>
        </w:rPr>
        <w:fldChar w:fldCharType="separate"/>
      </w:r>
      <w:r>
        <w:rPr>
          <w:sz w:val="24"/>
          <w:szCs w:val="24"/>
        </w:rPr>
        <w:fldChar w:fldCharType="end"/>
      </w:r>
      <w:r w:rsidRPr="00830DFB">
        <w:rPr>
          <w:sz w:val="24"/>
          <w:szCs w:val="24"/>
        </w:rPr>
        <w:instrText xml:space="preserve"> CME credit</w:instrText>
      </w:r>
      <w:r>
        <w:rPr>
          <w:sz w:val="24"/>
          <w:szCs w:val="24"/>
        </w:rPr>
        <w:instrText>(</w:instrText>
      </w:r>
      <w:r w:rsidRPr="00830DFB">
        <w:rPr>
          <w:sz w:val="24"/>
          <w:szCs w:val="24"/>
        </w:rPr>
        <w:instrText>s</w:instrText>
      </w:r>
      <w:r>
        <w:rPr>
          <w:sz w:val="24"/>
          <w:szCs w:val="24"/>
        </w:rPr>
        <w:instrText>)</w:instrText>
      </w:r>
      <w:r w:rsidRPr="00830DFB">
        <w:rPr>
          <w:sz w:val="24"/>
          <w:szCs w:val="24"/>
        </w:rPr>
        <w:instrText xml:space="preserve">, of which </w:instrText>
      </w:r>
      <w:r>
        <w:rPr>
          <w:sz w:val="24"/>
          <w:szCs w:val="24"/>
        </w:rPr>
        <w:fldChar w:fldCharType="begin"/>
      </w:r>
      <w:r>
        <w:rPr>
          <w:sz w:val="24"/>
          <w:szCs w:val="24"/>
        </w:rPr>
        <w:instrText xml:space="preserve"> MERGEFIELD ABAPSHoursMax \# 0.00# </w:instrText>
      </w:r>
      <w:r>
        <w:rPr>
          <w:sz w:val="24"/>
          <w:szCs w:val="24"/>
        </w:rPr>
        <w:fldChar w:fldCharType="separate"/>
      </w:r>
      <w:r>
        <w:rPr>
          <w:sz w:val="24"/>
          <w:szCs w:val="24"/>
        </w:rPr>
        <w:fldChar w:fldCharType="end"/>
      </w:r>
      <w:r w:rsidRPr="00830DFB">
        <w:rPr>
          <w:sz w:val="24"/>
          <w:szCs w:val="24"/>
        </w:rPr>
        <w:instrText xml:space="preserve"> credit</w:instrText>
      </w:r>
      <w:r>
        <w:rPr>
          <w:sz w:val="24"/>
          <w:szCs w:val="24"/>
        </w:rPr>
        <w:instrText>(</w:instrText>
      </w:r>
      <w:r w:rsidRPr="00830DFB">
        <w:rPr>
          <w:sz w:val="24"/>
          <w:szCs w:val="24"/>
        </w:rPr>
        <w:instrText>s</w:instrText>
      </w:r>
      <w:r>
        <w:rPr>
          <w:sz w:val="24"/>
          <w:szCs w:val="24"/>
        </w:rPr>
        <w:instrText>)</w:instrText>
      </w:r>
      <w:r w:rsidRPr="00830DFB">
        <w:rPr>
          <w:sz w:val="24"/>
          <w:szCs w:val="24"/>
        </w:rPr>
        <w:instrText xml:space="preserve"> contribute the patient safety" "</w:instrText>
      </w:r>
      <w:r>
        <w:rPr>
          <w:sz w:val="24"/>
          <w:szCs w:val="24"/>
        </w:rPr>
        <w:instrText>contributes to the</w:instrText>
      </w:r>
      <w:r w:rsidRPr="00830DFB">
        <w:rPr>
          <w:sz w:val="24"/>
          <w:szCs w:val="24"/>
        </w:rPr>
        <w:instrText xml:space="preserve">" </w:instrText>
      </w:r>
      <w:r w:rsidRPr="00830DFB">
        <w:rPr>
          <w:sz w:val="24"/>
          <w:szCs w:val="24"/>
        </w:rPr>
        <w:fldChar w:fldCharType="separate"/>
      </w:r>
      <w:r w:rsidRPr="00830DFB">
        <w:rPr>
          <w:sz w:val="24"/>
          <w:szCs w:val="24"/>
        </w:rPr>
        <w:fldChar w:fldCharType="end"/>
      </w:r>
      <w:r>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hyperlink r:id="rId6" w:history="1">
        <w:r w:rsidRPr="00554859">
          <w:rPr>
            <w:rStyle w:val="Hyperlink"/>
            <w:sz w:val="24"/>
            <w:szCs w:val="24"/>
          </w:rPr>
          <w:instrText>https://www.theaba.org/</w:instrText>
        </w:r>
      </w:hyperlink>
      <w:r w:rsidRPr="00554859">
        <w:rPr>
          <w:sz w:val="24"/>
          <w:szCs w:val="24"/>
        </w:rPr>
        <w:instrText>, for a list of all MOCA 2.0 requirements.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0.00 &gt; 0 "</w:instrText>
      </w:r>
    </w:p>
    <w:p w14:paraId="35212D6C" w14:textId="77777777" w:rsidR="00000000" w:rsidRDefault="00000000" w:rsidP="00B74E46">
      <w:pPr>
        <w:spacing w:after="0" w:line="240" w:lineRule="auto"/>
        <w:contextualSpacing/>
        <w:rPr>
          <w:sz w:val="20"/>
          <w:szCs w:val="20"/>
        </w:rPr>
      </w:pPr>
    </w:p>
    <w:p w14:paraId="54D8667E" w14:textId="77777777" w:rsidR="00000000" w:rsidRDefault="00000000" w:rsidP="00B74E46">
      <w:pPr>
        <w:spacing w:after="0" w:line="240" w:lineRule="auto"/>
        <w:contextualSpacing/>
        <w:rPr>
          <w:sz w:val="20"/>
          <w:szCs w:val="20"/>
        </w:rPr>
      </w:pPr>
      <w:r>
        <w:rPr>
          <w:noProof/>
          <w:sz w:val="24"/>
          <w:szCs w:val="24"/>
        </w:rPr>
        <w:drawing>
          <wp:anchor distT="0" distB="0" distL="114300" distR="114300" simplePos="0" relativeHeight="251664384" behindDoc="0" locked="1" layoutInCell="1" allowOverlap="1" wp14:anchorId="741FF7FA" wp14:editId="783C4311">
            <wp:simplePos x="0" y="0"/>
            <wp:positionH relativeFrom="column">
              <wp:posOffset>0</wp:posOffset>
            </wp:positionH>
            <wp:positionV relativeFrom="paragraph">
              <wp:posOffset>39370</wp:posOffset>
            </wp:positionV>
            <wp:extent cx="1522095" cy="492760"/>
            <wp:effectExtent l="0" t="0" r="1905" b="2540"/>
            <wp:wrapSquare wrapText="bothSides"/>
            <wp:docPr id="128631735" name="Picture 128631735"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31735" name="Picture 128631735" descr="A close-up of a sign&#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2095" cy="492760"/>
                    </a:xfrm>
                    <a:prstGeom prst="rect">
                      <a:avLst/>
                    </a:prstGeom>
                  </pic:spPr>
                </pic:pic>
              </a:graphicData>
            </a:graphic>
          </wp:anchor>
        </w:drawing>
      </w:r>
      <w:r w:rsidRPr="002844AD">
        <w:rPr>
          <w:noProof/>
          <w:sz w:val="24"/>
          <w:szCs w:val="24"/>
        </w:rPr>
        <w:instrText>Successful completion of this CME activity</w:instrText>
      </w:r>
      <w:r w:rsidRPr="00830DFB">
        <w:rPr>
          <w:sz w:val="24"/>
          <w:szCs w:val="24"/>
        </w:rPr>
        <w:instrText xml:space="preserve"> </w:instrText>
      </w:r>
      <w:r w:rsidRPr="00830DFB">
        <w:rPr>
          <w:sz w:val="24"/>
          <w:szCs w:val="24"/>
        </w:rPr>
        <w:fldChar w:fldCharType="begin"/>
      </w:r>
      <w:r w:rsidRPr="00830DFB">
        <w:rPr>
          <w:sz w:val="24"/>
          <w:szCs w:val="24"/>
        </w:rPr>
        <w:instrText xml:space="preserve"> IF </w:instrText>
      </w:r>
      <w:r w:rsidRPr="00830DFB">
        <w:rPr>
          <w:sz w:val="24"/>
          <w:szCs w:val="24"/>
        </w:rPr>
        <w:fldChar w:fldCharType="begin"/>
      </w:r>
      <w:r w:rsidRPr="00830DFB">
        <w:rPr>
          <w:sz w:val="24"/>
          <w:szCs w:val="24"/>
        </w:rPr>
        <w:instrText xml:space="preserve"> MERGEFIELD A</w:instrText>
      </w:r>
      <w:r>
        <w:rPr>
          <w:sz w:val="24"/>
          <w:szCs w:val="24"/>
        </w:rPr>
        <w:instrText>BSCCSAM</w:instrText>
      </w:r>
      <w:r w:rsidRPr="00830DFB">
        <w:rPr>
          <w:sz w:val="24"/>
          <w:szCs w:val="24"/>
        </w:rPr>
        <w:instrText xml:space="preserve">Max </w:instrText>
      </w:r>
      <w:r w:rsidRPr="00830DFB">
        <w:rPr>
          <w:sz w:val="24"/>
          <w:szCs w:val="24"/>
        </w:rPr>
        <w:fldChar w:fldCharType="separate"/>
      </w:r>
      <w:r w:rsidRPr="00830DFB">
        <w:rPr>
          <w:sz w:val="24"/>
          <w:szCs w:val="24"/>
        </w:rPr>
        <w:fldChar w:fldCharType="end"/>
      </w:r>
      <w:r w:rsidRPr="00830DFB">
        <w:rPr>
          <w:sz w:val="24"/>
          <w:szCs w:val="24"/>
        </w:rPr>
        <w:instrText xml:space="preserve"> &gt; 0 "</w:instrText>
      </w:r>
      <w:r w:rsidRPr="002844AD">
        <w:rPr>
          <w:sz w:val="24"/>
          <w:szCs w:val="24"/>
        </w:rPr>
        <w:instrText>, which includes participation in the evaluation component, enables the learner to earn credit toward the CME and Self-Assessment</w:instrText>
      </w:r>
      <w:r w:rsidRPr="00830DFB">
        <w:rPr>
          <w:sz w:val="24"/>
          <w:szCs w:val="24"/>
        </w:rPr>
        <w:instrText>" "</w:instrText>
      </w:r>
      <w:r>
        <w:rPr>
          <w:sz w:val="24"/>
          <w:szCs w:val="24"/>
        </w:rPr>
        <w:instrText>,</w:instrText>
      </w:r>
      <w:r w:rsidRPr="002844AD">
        <w:rPr>
          <w:sz w:val="24"/>
          <w:szCs w:val="24"/>
        </w:rPr>
        <w:instrText>enables the learner to earn credit toward the CME</w:instrText>
      </w:r>
      <w:r w:rsidRPr="00830DFB">
        <w:rPr>
          <w:sz w:val="24"/>
          <w:szCs w:val="24"/>
        </w:rPr>
        <w:instrText xml:space="preserve">" </w:instrText>
      </w:r>
      <w:r w:rsidRPr="00830DFB">
        <w:rPr>
          <w:sz w:val="24"/>
          <w:szCs w:val="24"/>
        </w:rPr>
        <w:fldChar w:fldCharType="separate"/>
      </w:r>
      <w:r w:rsidRPr="00830DFB">
        <w:rPr>
          <w:sz w:val="24"/>
          <w:szCs w:val="24"/>
        </w:rPr>
        <w:fldChar w:fldCharType="end"/>
      </w:r>
      <w:r>
        <w:rPr>
          <w:sz w:val="24"/>
          <w:szCs w:val="24"/>
        </w:rPr>
        <w:instrText xml:space="preserve"> </w:instrText>
      </w:r>
      <w:r w:rsidRPr="002844AD">
        <w:rPr>
          <w:sz w:val="24"/>
          <w:szCs w:val="24"/>
        </w:rPr>
        <w:instrText>requirement(s) of the American Board of Surgery’s Continuous Certification program. It is the CME activity provider's responsibility to submit learner completion information to ACCME for the purpose of granting ABS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5.75 + 0.00 </w:instrText>
      </w:r>
      <w:r>
        <w:rPr>
          <w:sz w:val="20"/>
          <w:szCs w:val="20"/>
        </w:rPr>
        <w:fldChar w:fldCharType="separate"/>
      </w:r>
      <w:r>
        <w:rPr>
          <w:sz w:val="20"/>
          <w:szCs w:val="20"/>
        </w:rPr>
        <w:instrText>5.75</w:instrText>
      </w:r>
      <w:r>
        <w:rPr>
          <w:sz w:val="20"/>
          <w:szCs w:val="20"/>
        </w:rPr>
        <w:fldChar w:fldCharType="end"/>
      </w:r>
      <w:r>
        <w:rPr>
          <w:sz w:val="20"/>
          <w:szCs w:val="20"/>
        </w:rPr>
        <w:instrText xml:space="preserve"> &gt; 0 "</w:instrText>
      </w:r>
    </w:p>
    <w:p w14:paraId="0CE0DCF3" w14:textId="77777777" w:rsidR="00000000" w:rsidRDefault="00000000" w:rsidP="00B74E46">
      <w:pPr>
        <w:spacing w:after="0" w:line="240" w:lineRule="auto"/>
        <w:contextualSpacing/>
        <w:rPr>
          <w:sz w:val="20"/>
          <w:szCs w:val="20"/>
        </w:rPr>
      </w:pPr>
    </w:p>
    <w:p w14:paraId="2988FC58" w14:textId="77777777" w:rsidR="00000000" w:rsidRDefault="00000000" w:rsidP="00B74E46">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14:anchorId="096FA2B5" wp14:editId="42920E52">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instrText xml:space="preserve">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IF 5.75 &gt; 0 "5.75" "</w:instrText>
      </w:r>
      <w:r>
        <w:rPr>
          <w:sz w:val="24"/>
          <w:szCs w:val="24"/>
        </w:rPr>
        <w:fldChar w:fldCharType="begin"/>
      </w:r>
      <w:r>
        <w:rPr>
          <w:sz w:val="24"/>
          <w:szCs w:val="24"/>
        </w:rPr>
        <w:instrText xml:space="preserve"> MERGEFIELD ABIM4HoursMax \# 0.00# </w:instrText>
      </w:r>
      <w:r>
        <w:rPr>
          <w:sz w:val="24"/>
          <w:szCs w:val="24"/>
        </w:rPr>
        <w:fldChar w:fldCharType="separate"/>
      </w:r>
      <w:r>
        <w:rPr>
          <w:sz w:val="24"/>
          <w:szCs w:val="24"/>
        </w:rPr>
        <w:fldChar w:fldCharType="end"/>
      </w:r>
      <w:r>
        <w:rPr>
          <w:sz w:val="24"/>
          <w:szCs w:val="24"/>
        </w:rPr>
        <w:instrText xml:space="preserve">" </w:instrText>
      </w:r>
      <w:r>
        <w:rPr>
          <w:sz w:val="24"/>
          <w:szCs w:val="24"/>
        </w:rPr>
        <w:fldChar w:fldCharType="separate"/>
      </w:r>
      <w:r>
        <w:rPr>
          <w:sz w:val="24"/>
          <w:szCs w:val="24"/>
        </w:rPr>
        <w:instrText>5.75</w:instrText>
      </w:r>
      <w:r>
        <w:rPr>
          <w:sz w:val="24"/>
          <w:szCs w:val="24"/>
        </w:rPr>
        <w:fldChar w:fldCharType="end"/>
      </w:r>
      <w:r w:rsidRPr="00092945">
        <w:rPr>
          <w:sz w:val="24"/>
          <w:szCs w:val="24"/>
        </w:rPr>
        <w:instrText xml:space="preserve"> MOC point</w:instrText>
      </w:r>
      <w:r>
        <w:rPr>
          <w:sz w:val="24"/>
          <w:szCs w:val="24"/>
        </w:rPr>
        <w:instrText xml:space="preserve">(s) </w:instrText>
      </w:r>
      <w:r>
        <w:rPr>
          <w:sz w:val="24"/>
          <w:szCs w:val="24"/>
        </w:rPr>
        <w:fldChar w:fldCharType="begin"/>
      </w:r>
      <w:r>
        <w:rPr>
          <w:sz w:val="24"/>
          <w:szCs w:val="24"/>
        </w:rPr>
        <w:instrText xml:space="preserve"> IF 0.00 &gt; 0 "and patient safety MOC credit" "" </w:instrText>
      </w:r>
      <w:r>
        <w:rPr>
          <w:sz w:val="24"/>
          <w:szCs w:val="24"/>
        </w:rPr>
        <w:fldChar w:fldCharType="separate"/>
      </w:r>
      <w:r>
        <w:rPr>
          <w:sz w:val="24"/>
          <w:szCs w:val="24"/>
        </w:rPr>
        <w:fldChar w:fldCharType="end"/>
      </w:r>
      <w:r w:rsidRPr="00092945">
        <w:instrText xml:space="preserve"> </w:instrText>
      </w:r>
      <w:r w:rsidRP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Pr>
          <w:sz w:val="20"/>
          <w:szCs w:val="20"/>
        </w:rPr>
        <w:instrText xml:space="preserve">" "" </w:instrText>
      </w:r>
      <w:r>
        <w:rPr>
          <w:sz w:val="20"/>
          <w:szCs w:val="20"/>
        </w:rPr>
        <w:fldChar w:fldCharType="separate"/>
      </w:r>
    </w:p>
    <w:p w14:paraId="074579F0" w14:textId="77777777" w:rsidR="00000000" w:rsidRDefault="00000000" w:rsidP="00B74E46">
      <w:pPr>
        <w:spacing w:after="0" w:line="240" w:lineRule="auto"/>
        <w:contextualSpacing/>
        <w:rPr>
          <w:sz w:val="20"/>
          <w:szCs w:val="20"/>
        </w:rPr>
      </w:pPr>
    </w:p>
    <w:p w14:paraId="0F63A7FC" w14:textId="77777777" w:rsidR="00E5534A" w:rsidRDefault="00000000" w:rsidP="00B74E46">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14:anchorId="120E6E65" wp14:editId="19649418">
            <wp:simplePos x="0" y="0"/>
            <wp:positionH relativeFrom="column">
              <wp:posOffset>1905</wp:posOffset>
            </wp:positionH>
            <wp:positionV relativeFrom="paragraph">
              <wp:posOffset>4445</wp:posOffset>
            </wp:positionV>
            <wp:extent cx="1501140" cy="507365"/>
            <wp:effectExtent l="0" t="0" r="3810" b="6985"/>
            <wp:wrapSquare wrapText="bothSides"/>
            <wp:docPr id="170775916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instrText xml:space="preserve">Successful completion of this CME activity, which includes participation in the evaluation component, enables the participant to earn up to </w:instrText>
      </w:r>
      <w:r>
        <w:rPr>
          <w:sz w:val="24"/>
          <w:szCs w:val="24"/>
        </w:rPr>
        <w:instrText>5.75</w:instrText>
      </w:r>
      <w:r w:rsidRPr="00092945">
        <w:rPr>
          <w:sz w:val="24"/>
          <w:szCs w:val="24"/>
        </w:rPr>
        <w:instrText xml:space="preserve"> MOC point</w:instrText>
      </w:r>
      <w:r>
        <w:rPr>
          <w:sz w:val="24"/>
          <w:szCs w:val="24"/>
        </w:rPr>
        <w:instrText xml:space="preserve">(s) </w:instrText>
      </w:r>
      <w:r w:rsidRPr="00092945">
        <w:instrText xml:space="preserve"> </w:instrText>
      </w:r>
      <w:r w:rsidRP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Pr>
          <w:sz w:val="20"/>
          <w:szCs w:val="20"/>
        </w:rPr>
        <w:fldChar w:fldCharType="end"/>
      </w:r>
      <w:r>
        <w:rPr>
          <w:sz w:val="20"/>
          <w:szCs w:val="20"/>
        </w:rPr>
        <w:fldChar w:fldCharType="begin"/>
      </w:r>
      <w:r>
        <w:rPr>
          <w:sz w:val="20"/>
          <w:szCs w:val="20"/>
        </w:rPr>
        <w:instrText xml:space="preserve"> IF 0.00 &gt; 0 "</w:instrText>
      </w:r>
    </w:p>
    <w:p w14:paraId="7D302012" w14:textId="77777777" w:rsidR="00000000" w:rsidRDefault="00000000" w:rsidP="00B74E46">
      <w:pPr>
        <w:spacing w:after="0" w:line="240" w:lineRule="auto"/>
        <w:contextualSpacing/>
        <w:rPr>
          <w:sz w:val="20"/>
          <w:szCs w:val="20"/>
        </w:rPr>
      </w:pPr>
    </w:p>
    <w:p w14:paraId="3A4B5537" w14:textId="77777777" w:rsidR="00000000" w:rsidRDefault="00000000" w:rsidP="00B74E46">
      <w:pPr>
        <w:spacing w:after="0" w:line="240" w:lineRule="auto"/>
        <w:contextualSpacing/>
        <w:rPr>
          <w:sz w:val="20"/>
          <w:szCs w:val="20"/>
        </w:rPr>
      </w:pPr>
      <w:r w:rsidRPr="00E010EA">
        <w:rPr>
          <w:sz w:val="24"/>
          <w:szCs w:val="24"/>
        </w:rPr>
        <w:instrText xml:space="preserve">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 </w:instrText>
      </w:r>
      <w:r>
        <w:rPr>
          <w:sz w:val="20"/>
          <w:szCs w:val="20"/>
        </w:rPr>
        <w:instrText xml:space="preserve">""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0.00 &gt; 0 "</w:instrText>
      </w:r>
    </w:p>
    <w:p w14:paraId="7710F06D" w14:textId="77777777" w:rsidR="00000000" w:rsidRDefault="00000000" w:rsidP="00B74E46">
      <w:pPr>
        <w:spacing w:after="0" w:line="240" w:lineRule="auto"/>
        <w:contextualSpacing/>
        <w:rPr>
          <w:sz w:val="20"/>
          <w:szCs w:val="20"/>
        </w:rPr>
      </w:pPr>
    </w:p>
    <w:p w14:paraId="5FE47072" w14:textId="77777777" w:rsidR="00000000" w:rsidRDefault="00000000" w:rsidP="00B74E46">
      <w:pPr>
        <w:spacing w:after="0" w:line="240" w:lineRule="auto"/>
        <w:contextualSpacing/>
        <w:rPr>
          <w:sz w:val="20"/>
          <w:szCs w:val="20"/>
        </w:rPr>
      </w:pPr>
      <w:r>
        <w:rPr>
          <w:noProof/>
          <w:sz w:val="24"/>
          <w:szCs w:val="24"/>
        </w:rPr>
        <w:drawing>
          <wp:anchor distT="0" distB="0" distL="114300" distR="114300" simplePos="0" relativeHeight="251662336" behindDoc="0" locked="1" layoutInCell="1" allowOverlap="1" wp14:anchorId="7D9AF27C" wp14:editId="21C18DAB">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r:embed="rId9" cstate="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0.00 &gt; 0 "</w:instrText>
      </w:r>
    </w:p>
    <w:p w14:paraId="59BAA027" w14:textId="77777777" w:rsidR="00000000" w:rsidRDefault="00000000" w:rsidP="00B74E46">
      <w:pPr>
        <w:spacing w:after="0" w:line="240" w:lineRule="auto"/>
        <w:contextualSpacing/>
        <w:rPr>
          <w:sz w:val="20"/>
          <w:szCs w:val="20"/>
        </w:rPr>
      </w:pPr>
    </w:p>
    <w:p w14:paraId="679ED0BB" w14:textId="77777777" w:rsidR="00000000" w:rsidRDefault="00000000" w:rsidP="00B74E46">
      <w:pPr>
        <w:spacing w:after="0" w:line="240" w:lineRule="auto"/>
        <w:contextualSpacing/>
        <w:rPr>
          <w:sz w:val="20"/>
          <w:szCs w:val="20"/>
        </w:rPr>
      </w:pPr>
      <w:r>
        <w:rPr>
          <w:noProof/>
          <w:sz w:val="24"/>
          <w:szCs w:val="24"/>
        </w:rPr>
        <w:drawing>
          <wp:anchor distT="0" distB="0" distL="114300" distR="114300" simplePos="0" relativeHeight="251663360" behindDoc="0" locked="1" layoutInCell="1" allowOverlap="1" wp14:anchorId="3907D484" wp14:editId="71B4021A">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r:embed="rId10" cstate="print">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Successful completion of this CME activity, which includes participation in the evaluation component, enables the learner to earn up to </w:instrText>
      </w:r>
      <w:r>
        <w:rPr>
          <w:sz w:val="24"/>
          <w:szCs w:val="24"/>
        </w:rPr>
        <w:fldChar w:fldCharType="begin"/>
      </w:r>
      <w:r>
        <w:rPr>
          <w:sz w:val="24"/>
          <w:szCs w:val="24"/>
        </w:rPr>
        <w:instrText xml:space="preserve"> MERGEFIELD ABPHoursMax \# 0.00# </w:instrText>
      </w:r>
      <w:r>
        <w:rPr>
          <w:sz w:val="24"/>
          <w:szCs w:val="24"/>
        </w:rPr>
        <w:fldChar w:fldCharType="separate"/>
      </w:r>
      <w:r>
        <w:rPr>
          <w:sz w:val="24"/>
          <w:szCs w:val="24"/>
        </w:rPr>
        <w:fldChar w:fldCharType="end"/>
      </w:r>
      <w:r w:rsidRPr="00E010EA">
        <w:rPr>
          <w:sz w:val="24"/>
          <w:szCs w:val="24"/>
        </w:rPr>
        <w:instrText xml:space="preserv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5.75 + 0.00 + 0.00 + 0.00 </w:instrText>
      </w:r>
      <w:r>
        <w:rPr>
          <w:sz w:val="20"/>
          <w:szCs w:val="20"/>
        </w:rPr>
        <w:fldChar w:fldCharType="separate"/>
      </w:r>
      <w:r>
        <w:rPr>
          <w:sz w:val="20"/>
          <w:szCs w:val="20"/>
        </w:rPr>
        <w:instrText>5.75</w:instrText>
      </w:r>
      <w:r>
        <w:rPr>
          <w:sz w:val="20"/>
          <w:szCs w:val="20"/>
        </w:rPr>
        <w:fldChar w:fldCharType="end"/>
      </w:r>
      <w:r>
        <w:rPr>
          <w:sz w:val="20"/>
          <w:szCs w:val="20"/>
        </w:rPr>
        <w:instrText xml:space="preserve"> &gt; 0 "</w:instrText>
      </w:r>
    </w:p>
    <w:p w14:paraId="52BA8A99" w14:textId="77777777" w:rsidR="00000000" w:rsidRDefault="00000000" w:rsidP="00B74E46">
      <w:pPr>
        <w:spacing w:after="0" w:line="240" w:lineRule="auto"/>
        <w:contextualSpacing/>
        <w:rPr>
          <w:sz w:val="20"/>
          <w:szCs w:val="20"/>
        </w:rPr>
      </w:pPr>
    </w:p>
    <w:p w14:paraId="5963E24D" w14:textId="77777777" w:rsidR="00000000" w:rsidRDefault="00000000" w:rsidP="00B74E46">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hyperlink r:id="rId11" w:history="1">
        <w:r w:rsidRPr="000063DA">
          <w:rPr>
            <w:rStyle w:val="Hyperlink"/>
            <w:sz w:val="24"/>
            <w:szCs w:val="24"/>
          </w:rPr>
          <w:instrText>ABMS Continuing Certification Directory</w:instrText>
        </w:r>
      </w:hyperlink>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14:paraId="67ED9231" w14:textId="77777777" w:rsidR="00000000" w:rsidRDefault="00000000" w:rsidP="00B74E46">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14:paraId="200E430F" w14:textId="77777777" w:rsidR="00000000" w:rsidRDefault="00000000" w:rsidP="00B74E46">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14:paraId="5E2F6772" w14:textId="77777777" w:rsidR="00000000" w:rsidRDefault="00000000" w:rsidP="00B74E46">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14:paraId="5BA067D0" w14:textId="77777777" w:rsidR="00000000" w:rsidRDefault="00000000" w:rsidP="00B74E46">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14:paraId="33BB89E1" w14:textId="77777777" w:rsidR="00000000" w:rsidRPr="000063DA" w:rsidRDefault="00000000" w:rsidP="00B74E46">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separate"/>
      </w:r>
    </w:p>
    <w:p w14:paraId="3CA5451F" w14:textId="77777777" w:rsidR="00000000" w:rsidRDefault="00000000" w:rsidP="00B74E46">
      <w:pPr>
        <w:spacing w:after="0" w:line="240" w:lineRule="auto"/>
        <w:contextualSpacing/>
        <w:rPr>
          <w:sz w:val="20"/>
          <w:szCs w:val="20"/>
        </w:rPr>
      </w:pPr>
    </w:p>
    <w:p w14:paraId="2B597B92" w14:textId="77777777" w:rsidR="00E5534A" w:rsidRDefault="00000000" w:rsidP="00B74E46">
      <w:pPr>
        <w:spacing w:after="0" w:line="240" w:lineRule="auto"/>
        <w:contextualSpacing/>
        <w:rPr>
          <w:sz w:val="20"/>
          <w:szCs w:val="20"/>
        </w:rPr>
      </w:pPr>
      <w:r w:rsidRPr="000063DA">
        <w:rPr>
          <w:sz w:val="24"/>
          <w:szCs w:val="24"/>
        </w:rPr>
        <w:instrText>Through the American Board of Medical Specialties (</w:instrText>
      </w:r>
      <w:r>
        <w:rPr>
          <w:sz w:val="20"/>
          <w:szCs w:val="20"/>
        </w:rPr>
        <w:fldChar w:fldCharType="end"/>
      </w:r>
      <w:r>
        <w:rPr>
          <w:sz w:val="20"/>
          <w:szCs w:val="20"/>
        </w:rPr>
        <w:instrText xml:space="preserve">" "" </w:instrText>
      </w:r>
      <w:r>
        <w:rPr>
          <w:sz w:val="20"/>
          <w:szCs w:val="20"/>
        </w:rPr>
        <w:fldChar w:fldCharType="separate"/>
      </w:r>
    </w:p>
    <w:p w14:paraId="22E66A8E" w14:textId="77777777" w:rsidR="00000000" w:rsidRDefault="00000000" w:rsidP="00B74E46">
      <w:pPr>
        <w:spacing w:after="0" w:line="240" w:lineRule="auto"/>
        <w:contextualSpacing/>
        <w:rPr>
          <w:sz w:val="20"/>
          <w:szCs w:val="20"/>
        </w:rPr>
      </w:pPr>
    </w:p>
    <w:p w14:paraId="7C928D3E" w14:textId="77777777" w:rsidR="00000000" w:rsidRDefault="00000000" w:rsidP="00B74E46">
      <w:pPr>
        <w:spacing w:after="0" w:line="240" w:lineRule="auto"/>
        <w:contextualSpacing/>
        <w:rPr>
          <w:sz w:val="20"/>
          <w:szCs w:val="20"/>
        </w:rPr>
      </w:pPr>
      <w:r>
        <w:rPr>
          <w:b/>
          <w:bCs/>
          <w:sz w:val="24"/>
          <w:szCs w:val="24"/>
        </w:rPr>
        <w:t>MOC Statement(s)</w:t>
      </w:r>
    </w:p>
    <w:p w14:paraId="1D41848D" w14:textId="77777777" w:rsidR="00000000" w:rsidRDefault="00000000" w:rsidP="00B74E46">
      <w:pPr>
        <w:spacing w:after="0" w:line="240" w:lineRule="auto"/>
        <w:contextualSpacing/>
        <w:rPr>
          <w:sz w:val="20"/>
          <w:szCs w:val="20"/>
        </w:rPr>
      </w:pPr>
    </w:p>
    <w:p w14:paraId="7586E6F7" w14:textId="77777777" w:rsidR="00E5534A" w:rsidRDefault="00000000" w:rsidP="00B74E46">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14:anchorId="05F76C8E" wp14:editId="2D09F2CA">
            <wp:simplePos x="0" y="0"/>
            <wp:positionH relativeFrom="column">
              <wp:posOffset>1905</wp:posOffset>
            </wp:positionH>
            <wp:positionV relativeFrom="paragraph">
              <wp:posOffset>4445</wp:posOffset>
            </wp:positionV>
            <wp:extent cx="1501140" cy="507365"/>
            <wp:effectExtent l="0" t="0" r="3810" b="6985"/>
            <wp:wrapSquare wrapText="bothSides"/>
            <wp:docPr id="684426609"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t xml:space="preserve">Successful completion of this CME activity, which includes participation in the evaluation component, enables the participant to earn up to </w:t>
      </w:r>
      <w:r>
        <w:rPr>
          <w:sz w:val="24"/>
          <w:szCs w:val="24"/>
        </w:rPr>
        <w:t>5.75</w:t>
      </w:r>
      <w:r w:rsidRPr="00092945">
        <w:rPr>
          <w:sz w:val="24"/>
          <w:szCs w:val="24"/>
        </w:rPr>
        <w:t xml:space="preserve"> MOC point</w:t>
      </w:r>
      <w:r>
        <w:rPr>
          <w:sz w:val="24"/>
          <w:szCs w:val="24"/>
        </w:rPr>
        <w:t xml:space="preserve">(s) </w:t>
      </w:r>
      <w:r w:rsidRPr="00092945">
        <w:t xml:space="preserve"> </w:t>
      </w:r>
      <w:r w:rsidRPr="00092945">
        <w:rPr>
          <w:sz w:val="24"/>
          <w:szCs w:val="24"/>
        </w:rPr>
        <w:t>in the American Board of Internal Medicine’s (ABIM) Maintenance of Certification (MOC) program. It is the CME activity provider’s responsibility to submit participant completion information to ACCME for the purpose of granting ABIM MOC credit.</w:t>
      </w:r>
    </w:p>
    <w:p w14:paraId="53579873" w14:textId="77777777" w:rsidR="00000000" w:rsidRDefault="00000000" w:rsidP="00B74E46">
      <w:pPr>
        <w:spacing w:after="0" w:line="240" w:lineRule="auto"/>
        <w:contextualSpacing/>
        <w:rPr>
          <w:sz w:val="20"/>
          <w:szCs w:val="20"/>
        </w:rPr>
      </w:pPr>
    </w:p>
    <w:p w14:paraId="6DB10FC4" w14:textId="5CD91EA5" w:rsidR="00F400D3" w:rsidRPr="00F400D3" w:rsidRDefault="00000000" w:rsidP="00F400D3">
      <w:pPr>
        <w:spacing w:after="0" w:line="240" w:lineRule="auto"/>
        <w:contextualSpacing/>
        <w:rPr>
          <w:sz w:val="24"/>
          <w:szCs w:val="24"/>
        </w:rPr>
      </w:pPr>
      <w:r>
        <w:rPr>
          <w:sz w:val="20"/>
          <w:szCs w:val="20"/>
        </w:rPr>
        <w:lastRenderedPageBreak/>
        <w:fldChar w:fldCharType="end"/>
      </w:r>
      <w:r w:rsidR="00F400D3" w:rsidRPr="00F400D3">
        <w:rPr>
          <w:sz w:val="24"/>
          <w:szCs w:val="24"/>
        </w:rPr>
        <w:t xml:space="preserve">Through the American Board of Medical Specialties (“ABMS”) ongoing commitment to increase access to practice relevant Continuing Certification Activities through the ABMS Continuing Certification Directory, the </w:t>
      </w:r>
      <w:r w:rsidR="00F400D3" w:rsidRPr="00F400D3">
        <w:rPr>
          <w:b/>
          <w:bCs/>
          <w:sz w:val="24"/>
          <w:szCs w:val="24"/>
        </w:rPr>
        <w:t>2nd Hypertension Symposium: Blood Pressure Measurements and Managements</w:t>
      </w:r>
      <w:r w:rsidR="00F400D3" w:rsidRPr="00F400D3">
        <w:rPr>
          <w:sz w:val="24"/>
          <w:szCs w:val="24"/>
        </w:rPr>
        <w:t xml:space="preserve"> has met the requirements as a Lifelong Learning CME Activity for the following ABMS Member Boards: </w:t>
      </w:r>
    </w:p>
    <w:p w14:paraId="3CB6C585" w14:textId="67024334" w:rsidR="00F400D3" w:rsidRPr="00F400D3" w:rsidRDefault="00F400D3" w:rsidP="00F400D3">
      <w:pPr>
        <w:spacing w:after="0" w:line="240" w:lineRule="auto"/>
        <w:contextualSpacing/>
        <w:rPr>
          <w:b/>
          <w:bCs/>
          <w:sz w:val="24"/>
          <w:szCs w:val="24"/>
        </w:rPr>
      </w:pPr>
      <w:r w:rsidRPr="00F400D3">
        <w:rPr>
          <w:b/>
          <w:bCs/>
          <w:sz w:val="24"/>
          <w:szCs w:val="24"/>
        </w:rPr>
        <w:t>Family Medicine</w:t>
      </w:r>
    </w:p>
    <w:p w14:paraId="62806465" w14:textId="4AC447C6" w:rsidR="00E5534A" w:rsidRDefault="00E5534A" w:rsidP="00B74E46">
      <w:pPr>
        <w:spacing w:after="0" w:line="240" w:lineRule="auto"/>
        <w:contextualSpacing/>
        <w:rPr>
          <w:sz w:val="20"/>
          <w:szCs w:val="20"/>
        </w:rPr>
      </w:pPr>
    </w:p>
    <w:p w14:paraId="729850C1" w14:textId="77777777" w:rsidR="00000000" w:rsidRDefault="00000000" w:rsidP="00B74E46">
      <w:pPr>
        <w:spacing w:after="0" w:line="240" w:lineRule="auto"/>
        <w:contextualSpacing/>
        <w:rPr>
          <w:sz w:val="20"/>
          <w:szCs w:val="20"/>
        </w:rPr>
      </w:pPr>
    </w:p>
    <w:p w14:paraId="585EE2B0" w14:textId="77777777" w:rsidR="00000000" w:rsidRDefault="00000000" w:rsidP="004F716E">
      <w:pPr>
        <w:spacing w:after="0" w:line="240" w:lineRule="auto"/>
        <w:contextualSpacing/>
        <w:rPr>
          <w:sz w:val="24"/>
          <w:szCs w:val="24"/>
        </w:rPr>
      </w:pPr>
      <w:r>
        <w:rPr>
          <w:b/>
          <w:bCs/>
          <w:sz w:val="24"/>
          <w:szCs w:val="24"/>
        </w:rPr>
        <w:t>Faculty &amp; Planner Disclosures</w:t>
      </w:r>
    </w:p>
    <w:p w14:paraId="4B2B6D67" w14:textId="77777777" w:rsidR="00000000" w:rsidRDefault="00000000" w:rsidP="004F716E">
      <w:pPr>
        <w:spacing w:after="0" w:line="240" w:lineRule="auto"/>
        <w:contextualSpacing/>
        <w:rPr>
          <w:sz w:val="24"/>
          <w:szCs w:val="24"/>
        </w:rPr>
      </w:pPr>
      <w:r w:rsidRPr="001420EC">
        <w:rPr>
          <w:sz w:val="24"/>
          <w:szCs w:val="24"/>
        </w:rPr>
        <w:t>University of California, Irvine School of Medicine Continuing Medical Education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14:paraId="5C10DEBC" w14:textId="77777777" w:rsidR="00000000" w:rsidRPr="001420EC" w:rsidRDefault="00000000" w:rsidP="004F716E">
      <w:pPr>
        <w:spacing w:after="0" w:line="240" w:lineRule="auto"/>
        <w:contextualSpacing/>
        <w:rPr>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44"/>
        <w:gridCol w:w="3229"/>
        <w:gridCol w:w="4311"/>
      </w:tblGrid>
      <w:tr w:rsidR="00E5534A" w14:paraId="76DE0A4F" w14:textId="77777777">
        <w:trPr>
          <w:tblCellSpacing w:w="15" w:type="dxa"/>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14:paraId="0E3DB5BB" w14:textId="77777777" w:rsidR="00E5534A" w:rsidRDefault="00000000">
            <w:pPr>
              <w:spacing w:after="0"/>
              <w:jc w:val="center"/>
            </w:pPr>
            <w:r>
              <w:rPr>
                <w:b/>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14:paraId="70717BD5" w14:textId="77777777" w:rsidR="00E5534A" w:rsidRDefault="00000000">
            <w:pPr>
              <w:spacing w:after="0"/>
              <w:jc w:val="center"/>
            </w:pPr>
            <w:r>
              <w:rPr>
                <w:b/>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14:paraId="4CA87D5C" w14:textId="77777777" w:rsidR="00E5534A" w:rsidRDefault="00000000">
            <w:pPr>
              <w:spacing w:after="0"/>
              <w:jc w:val="center"/>
            </w:pPr>
            <w:r>
              <w:rPr>
                <w:b/>
              </w:rPr>
              <w:t>Nature of Relationship(s) / Name of Ineligible Company(s)</w:t>
            </w:r>
          </w:p>
        </w:tc>
      </w:tr>
      <w:tr w:rsidR="00E5534A" w14:paraId="481566C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F3E7B60" w14:textId="77777777" w:rsidR="00E5534A" w:rsidRDefault="00000000">
            <w:pPr>
              <w:spacing w:after="0"/>
            </w:pPr>
            <w:r>
              <w:t>Steven Vasquez</w:t>
            </w:r>
          </w:p>
        </w:tc>
        <w:tc>
          <w:tcPr>
            <w:tcW w:w="0" w:type="auto"/>
            <w:tcBorders>
              <w:top w:val="outset" w:sz="6" w:space="0" w:color="auto"/>
              <w:left w:val="outset" w:sz="6" w:space="0" w:color="auto"/>
              <w:bottom w:val="outset" w:sz="6" w:space="0" w:color="auto"/>
              <w:right w:val="outset" w:sz="6" w:space="0" w:color="auto"/>
            </w:tcBorders>
            <w:vAlign w:val="center"/>
          </w:tcPr>
          <w:p w14:paraId="5B0FE352" w14:textId="77777777" w:rsidR="00E5534A" w:rsidRDefault="00000000">
            <w:pPr>
              <w:spacing w:after="0"/>
            </w:pPr>
            <w:r>
              <w:t>Activity Coordinator</w:t>
            </w:r>
          </w:p>
        </w:tc>
        <w:tc>
          <w:tcPr>
            <w:tcW w:w="0" w:type="auto"/>
            <w:tcBorders>
              <w:top w:val="outset" w:sz="6" w:space="0" w:color="auto"/>
              <w:left w:val="outset" w:sz="6" w:space="0" w:color="auto"/>
              <w:bottom w:val="outset" w:sz="6" w:space="0" w:color="auto"/>
              <w:right w:val="outset" w:sz="6" w:space="0" w:color="auto"/>
            </w:tcBorders>
            <w:vAlign w:val="center"/>
          </w:tcPr>
          <w:p w14:paraId="0B90ABA4" w14:textId="77777777" w:rsidR="00E5534A" w:rsidRDefault="00000000">
            <w:pPr>
              <w:spacing w:after="0"/>
            </w:pPr>
            <w:r>
              <w:t>Nothing to disclose - 10/28/2024</w:t>
            </w:r>
          </w:p>
        </w:tc>
      </w:tr>
      <w:tr w:rsidR="00E5534A" w14:paraId="70E78BC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815B776" w14:textId="77777777" w:rsidR="00E5534A" w:rsidRDefault="00000000">
            <w:pPr>
              <w:spacing w:after="0"/>
            </w:pPr>
            <w:r>
              <w:t>Stefaney Mendoza, BA</w:t>
            </w:r>
          </w:p>
        </w:tc>
        <w:tc>
          <w:tcPr>
            <w:tcW w:w="0" w:type="auto"/>
            <w:tcBorders>
              <w:top w:val="outset" w:sz="6" w:space="0" w:color="auto"/>
              <w:left w:val="outset" w:sz="6" w:space="0" w:color="auto"/>
              <w:bottom w:val="outset" w:sz="6" w:space="0" w:color="auto"/>
              <w:right w:val="outset" w:sz="6" w:space="0" w:color="auto"/>
            </w:tcBorders>
            <w:vAlign w:val="center"/>
          </w:tcPr>
          <w:p w14:paraId="742C26C5" w14:textId="77777777" w:rsidR="00E5534A" w:rsidRDefault="00000000">
            <w:pPr>
              <w:spacing w:after="0"/>
            </w:pPr>
            <w:r>
              <w:t>Activity Coordinator</w:t>
            </w:r>
          </w:p>
        </w:tc>
        <w:tc>
          <w:tcPr>
            <w:tcW w:w="0" w:type="auto"/>
            <w:tcBorders>
              <w:top w:val="outset" w:sz="6" w:space="0" w:color="auto"/>
              <w:left w:val="outset" w:sz="6" w:space="0" w:color="auto"/>
              <w:bottom w:val="outset" w:sz="6" w:space="0" w:color="auto"/>
              <w:right w:val="outset" w:sz="6" w:space="0" w:color="auto"/>
            </w:tcBorders>
            <w:vAlign w:val="center"/>
          </w:tcPr>
          <w:p w14:paraId="5CD84BFA" w14:textId="77777777" w:rsidR="00E5534A" w:rsidRDefault="00000000">
            <w:pPr>
              <w:spacing w:after="0"/>
            </w:pPr>
            <w:r>
              <w:t>Nothing to disclose - 03/05/2025</w:t>
            </w:r>
          </w:p>
        </w:tc>
      </w:tr>
      <w:tr w:rsidR="00E5534A" w14:paraId="1DB18B2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DE99ECA" w14:textId="77777777" w:rsidR="00E5534A" w:rsidRDefault="00000000">
            <w:pPr>
              <w:spacing w:after="0"/>
            </w:pPr>
            <w:r>
              <w:t>Nathan D. Wong, PhD, MPH</w:t>
            </w:r>
          </w:p>
        </w:tc>
        <w:tc>
          <w:tcPr>
            <w:tcW w:w="0" w:type="auto"/>
            <w:tcBorders>
              <w:top w:val="outset" w:sz="6" w:space="0" w:color="auto"/>
              <w:left w:val="outset" w:sz="6" w:space="0" w:color="auto"/>
              <w:bottom w:val="outset" w:sz="6" w:space="0" w:color="auto"/>
              <w:right w:val="outset" w:sz="6" w:space="0" w:color="auto"/>
            </w:tcBorders>
            <w:vAlign w:val="center"/>
          </w:tcPr>
          <w:p w14:paraId="067D9B68" w14:textId="77777777" w:rsidR="00E5534A" w:rsidRDefault="00000000">
            <w:pPr>
              <w:spacing w:after="0"/>
            </w:pPr>
            <w:r>
              <w:t>Faculty, Planning Commitee Member</w:t>
            </w:r>
          </w:p>
        </w:tc>
        <w:tc>
          <w:tcPr>
            <w:tcW w:w="0" w:type="auto"/>
            <w:tcBorders>
              <w:top w:val="outset" w:sz="6" w:space="0" w:color="auto"/>
              <w:left w:val="outset" w:sz="6" w:space="0" w:color="auto"/>
              <w:bottom w:val="outset" w:sz="6" w:space="0" w:color="auto"/>
              <w:right w:val="outset" w:sz="6" w:space="0" w:color="auto"/>
            </w:tcBorders>
            <w:vAlign w:val="center"/>
          </w:tcPr>
          <w:p w14:paraId="1BBF872D" w14:textId="77777777" w:rsidR="00E5534A" w:rsidRDefault="00000000">
            <w:pPr>
              <w:spacing w:after="0"/>
            </w:pPr>
            <w:r>
              <w:t>Grant or research support-Novartis Corporation Pharmaceuticals|Consulting Fee-Novartis Corporation Pharmaceuticals|Consulting Fee-Amgen, Inc.|Consulting Fee-Ionis Pharmaceuticals|Grant or research support-Novo Nordisk (Any division) (Relationship has ended)|Consulting Fee-Heart Lung|Grant or research support-Amgen, Inc.|Speakers Bureau-Novartis Corporation Pharmaceuticals - 01/06/2025</w:t>
            </w:r>
          </w:p>
        </w:tc>
      </w:tr>
      <w:tr w:rsidR="00E5534A" w14:paraId="0554CB7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F3383A0" w14:textId="77777777" w:rsidR="00E5534A" w:rsidRDefault="00000000">
            <w:pPr>
              <w:spacing w:after="0"/>
            </w:pPr>
            <w:r>
              <w:t>Nii-Kabu Kabutey, MD</w:t>
            </w:r>
          </w:p>
        </w:tc>
        <w:tc>
          <w:tcPr>
            <w:tcW w:w="0" w:type="auto"/>
            <w:tcBorders>
              <w:top w:val="outset" w:sz="6" w:space="0" w:color="auto"/>
              <w:left w:val="outset" w:sz="6" w:space="0" w:color="auto"/>
              <w:bottom w:val="outset" w:sz="6" w:space="0" w:color="auto"/>
              <w:right w:val="outset" w:sz="6" w:space="0" w:color="auto"/>
            </w:tcBorders>
            <w:vAlign w:val="center"/>
          </w:tcPr>
          <w:p w14:paraId="364D56A9" w14:textId="77777777" w:rsidR="00E5534A" w:rsidRDefault="00000000">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50025A73" w14:textId="77777777" w:rsidR="00E5534A" w:rsidRDefault="00000000">
            <w:pPr>
              <w:spacing w:after="0"/>
            </w:pPr>
            <w:r>
              <w:t>Nothing to disclose - 05/05/2025</w:t>
            </w:r>
          </w:p>
        </w:tc>
      </w:tr>
      <w:tr w:rsidR="00E5534A" w14:paraId="7BA6C08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10D637A" w14:textId="77777777" w:rsidR="00E5534A" w:rsidRDefault="00000000">
            <w:pPr>
              <w:spacing w:after="0"/>
            </w:pPr>
            <w:r>
              <w:t>Alpesh Amin, MD</w:t>
            </w:r>
          </w:p>
        </w:tc>
        <w:tc>
          <w:tcPr>
            <w:tcW w:w="0" w:type="auto"/>
            <w:tcBorders>
              <w:top w:val="outset" w:sz="6" w:space="0" w:color="auto"/>
              <w:left w:val="outset" w:sz="6" w:space="0" w:color="auto"/>
              <w:bottom w:val="outset" w:sz="6" w:space="0" w:color="auto"/>
              <w:right w:val="outset" w:sz="6" w:space="0" w:color="auto"/>
            </w:tcBorders>
            <w:vAlign w:val="center"/>
          </w:tcPr>
          <w:p w14:paraId="19AE065B" w14:textId="77777777" w:rsidR="00E5534A" w:rsidRDefault="00000000">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44368C07" w14:textId="77777777" w:rsidR="00E5534A" w:rsidRDefault="00000000">
            <w:pPr>
              <w:spacing w:after="0"/>
            </w:pPr>
            <w:r>
              <w:t>Consulting Fee-Pfizer (Any division)|Consulting Fee-Salix Pharmaceuticals, Inc.|Consulting Fee-Alexion Pharmaceuticals|Consulting Fee-AstraZeneca (Any division)|Consulting Fee-Bayer (Any division)|Consulting Fee-Ferring|Consulting Fee-Seres|Consulting Fee-Spero|Consulting Fee-Eli Lilly|Consulting Fee-Novo Nordisk (Any division)|Consulting Fee-Gilead Sciences, Inc.|Consulting Fee-Renibus|Consulting Fee-GSK|Consulting Fee-Dexcom|Consulting Fee-Reprieve|Consulting Fee-HeartRite|Consulting Fee-Aseptiscope - 11/30/2024</w:t>
            </w:r>
          </w:p>
        </w:tc>
      </w:tr>
      <w:tr w:rsidR="00E5534A" w14:paraId="217FD06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7341E82" w14:textId="77777777" w:rsidR="00E5534A" w:rsidRDefault="00000000">
            <w:pPr>
              <w:spacing w:after="0"/>
            </w:pPr>
            <w:r>
              <w:t>Alisa Wray, MD, Physician</w:t>
            </w:r>
          </w:p>
        </w:tc>
        <w:tc>
          <w:tcPr>
            <w:tcW w:w="0" w:type="auto"/>
            <w:tcBorders>
              <w:top w:val="outset" w:sz="6" w:space="0" w:color="auto"/>
              <w:left w:val="outset" w:sz="6" w:space="0" w:color="auto"/>
              <w:bottom w:val="outset" w:sz="6" w:space="0" w:color="auto"/>
              <w:right w:val="outset" w:sz="6" w:space="0" w:color="auto"/>
            </w:tcBorders>
            <w:vAlign w:val="center"/>
          </w:tcPr>
          <w:p w14:paraId="35832EA1" w14:textId="77777777" w:rsidR="00E5534A" w:rsidRDefault="00000000">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04A0A252" w14:textId="77777777" w:rsidR="00E5534A" w:rsidRDefault="00000000">
            <w:pPr>
              <w:spacing w:after="0"/>
            </w:pPr>
            <w:r>
              <w:t>Nothing to disclose - 04/14/2025</w:t>
            </w:r>
          </w:p>
        </w:tc>
      </w:tr>
      <w:tr w:rsidR="00E5534A" w14:paraId="7202034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F69A946" w14:textId="77777777" w:rsidR="00E5534A" w:rsidRDefault="00000000">
            <w:pPr>
              <w:spacing w:after="0"/>
            </w:pPr>
            <w:r>
              <w:t>Pengbo Jiang, MD</w:t>
            </w:r>
          </w:p>
        </w:tc>
        <w:tc>
          <w:tcPr>
            <w:tcW w:w="0" w:type="auto"/>
            <w:tcBorders>
              <w:top w:val="outset" w:sz="6" w:space="0" w:color="auto"/>
              <w:left w:val="outset" w:sz="6" w:space="0" w:color="auto"/>
              <w:bottom w:val="outset" w:sz="6" w:space="0" w:color="auto"/>
              <w:right w:val="outset" w:sz="6" w:space="0" w:color="auto"/>
            </w:tcBorders>
            <w:vAlign w:val="center"/>
          </w:tcPr>
          <w:p w14:paraId="538FB753" w14:textId="77777777" w:rsidR="00E5534A" w:rsidRDefault="00000000">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4B78BD46" w14:textId="77777777" w:rsidR="00E5534A" w:rsidRDefault="00000000">
            <w:pPr>
              <w:spacing w:after="0"/>
            </w:pPr>
            <w:r>
              <w:t>Nothing to disclose - 05/06/2025</w:t>
            </w:r>
          </w:p>
        </w:tc>
      </w:tr>
      <w:tr w:rsidR="00E5534A" w14:paraId="0AE0C49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2442390" w14:textId="77777777" w:rsidR="00E5534A" w:rsidRDefault="00000000">
            <w:pPr>
              <w:spacing w:after="0"/>
            </w:pPr>
            <w:r>
              <w:t>Rebecca Bennett, MD</w:t>
            </w:r>
          </w:p>
        </w:tc>
        <w:tc>
          <w:tcPr>
            <w:tcW w:w="0" w:type="auto"/>
            <w:tcBorders>
              <w:top w:val="outset" w:sz="6" w:space="0" w:color="auto"/>
              <w:left w:val="outset" w:sz="6" w:space="0" w:color="auto"/>
              <w:bottom w:val="outset" w:sz="6" w:space="0" w:color="auto"/>
              <w:right w:val="outset" w:sz="6" w:space="0" w:color="auto"/>
            </w:tcBorders>
            <w:vAlign w:val="center"/>
          </w:tcPr>
          <w:p w14:paraId="1B153FD4" w14:textId="77777777" w:rsidR="00E5534A" w:rsidRDefault="00000000">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193E6CCD" w14:textId="77777777" w:rsidR="00E5534A" w:rsidRDefault="00000000">
            <w:pPr>
              <w:spacing w:after="0"/>
            </w:pPr>
            <w:r>
              <w:t>Nothing to disclose - 05/02/2025</w:t>
            </w:r>
          </w:p>
        </w:tc>
      </w:tr>
      <w:tr w:rsidR="00E5534A" w14:paraId="09346FE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BE1F58B" w14:textId="77777777" w:rsidR="00E5534A" w:rsidRDefault="00000000">
            <w:pPr>
              <w:spacing w:after="0"/>
            </w:pPr>
            <w:r>
              <w:lastRenderedPageBreak/>
              <w:t>Madeleine V Pahl, MD</w:t>
            </w:r>
          </w:p>
        </w:tc>
        <w:tc>
          <w:tcPr>
            <w:tcW w:w="0" w:type="auto"/>
            <w:tcBorders>
              <w:top w:val="outset" w:sz="6" w:space="0" w:color="auto"/>
              <w:left w:val="outset" w:sz="6" w:space="0" w:color="auto"/>
              <w:bottom w:val="outset" w:sz="6" w:space="0" w:color="auto"/>
              <w:right w:val="outset" w:sz="6" w:space="0" w:color="auto"/>
            </w:tcBorders>
            <w:vAlign w:val="center"/>
          </w:tcPr>
          <w:p w14:paraId="5695D3E6" w14:textId="77777777" w:rsidR="00E5534A" w:rsidRDefault="00000000">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4CEF08E1" w14:textId="77777777" w:rsidR="00E5534A" w:rsidRDefault="00000000">
            <w:pPr>
              <w:spacing w:after="0"/>
            </w:pPr>
            <w:r>
              <w:t>Grant or research support-Sangamo Therapeutics - 06/24/2024</w:t>
            </w:r>
          </w:p>
        </w:tc>
      </w:tr>
      <w:tr w:rsidR="00E5534A" w14:paraId="468995E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BB6251F" w14:textId="77777777" w:rsidR="00E5534A" w:rsidRDefault="00000000">
            <w:pPr>
              <w:spacing w:after="0"/>
            </w:pPr>
            <w:r>
              <w:t>Pranav Patel, MD</w:t>
            </w:r>
          </w:p>
        </w:tc>
        <w:tc>
          <w:tcPr>
            <w:tcW w:w="0" w:type="auto"/>
            <w:tcBorders>
              <w:top w:val="outset" w:sz="6" w:space="0" w:color="auto"/>
              <w:left w:val="outset" w:sz="6" w:space="0" w:color="auto"/>
              <w:bottom w:val="outset" w:sz="6" w:space="0" w:color="auto"/>
              <w:right w:val="outset" w:sz="6" w:space="0" w:color="auto"/>
            </w:tcBorders>
            <w:vAlign w:val="center"/>
          </w:tcPr>
          <w:p w14:paraId="55BAEA2E" w14:textId="77777777" w:rsidR="00E5534A" w:rsidRDefault="00000000">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7EB6D155" w14:textId="77777777" w:rsidR="00E5534A" w:rsidRDefault="00000000">
            <w:pPr>
              <w:spacing w:after="0"/>
            </w:pPr>
            <w:r>
              <w:t>Nothing to disclose - 03/26/2025</w:t>
            </w:r>
          </w:p>
        </w:tc>
      </w:tr>
      <w:tr w:rsidR="00E5534A" w14:paraId="6EDCEEF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7497C3E" w14:textId="77777777" w:rsidR="00E5534A" w:rsidRDefault="00000000">
            <w:pPr>
              <w:spacing w:after="0"/>
            </w:pPr>
            <w:r>
              <w:t>Wei Ling Lau, MD</w:t>
            </w:r>
          </w:p>
        </w:tc>
        <w:tc>
          <w:tcPr>
            <w:tcW w:w="0" w:type="auto"/>
            <w:tcBorders>
              <w:top w:val="outset" w:sz="6" w:space="0" w:color="auto"/>
              <w:left w:val="outset" w:sz="6" w:space="0" w:color="auto"/>
              <w:bottom w:val="outset" w:sz="6" w:space="0" w:color="auto"/>
              <w:right w:val="outset" w:sz="6" w:space="0" w:color="auto"/>
            </w:tcBorders>
            <w:vAlign w:val="center"/>
          </w:tcPr>
          <w:p w14:paraId="49301384" w14:textId="77777777" w:rsidR="00E5534A" w:rsidRDefault="00000000">
            <w:pPr>
              <w:spacing w:after="0"/>
            </w:pPr>
            <w:r>
              <w:t>Faculty, Planning Commitee Member</w:t>
            </w:r>
          </w:p>
        </w:tc>
        <w:tc>
          <w:tcPr>
            <w:tcW w:w="0" w:type="auto"/>
            <w:tcBorders>
              <w:top w:val="outset" w:sz="6" w:space="0" w:color="auto"/>
              <w:left w:val="outset" w:sz="6" w:space="0" w:color="auto"/>
              <w:bottom w:val="outset" w:sz="6" w:space="0" w:color="auto"/>
              <w:right w:val="outset" w:sz="6" w:space="0" w:color="auto"/>
            </w:tcBorders>
            <w:vAlign w:val="center"/>
          </w:tcPr>
          <w:p w14:paraId="5469833F" w14:textId="77777777" w:rsidR="00E5534A" w:rsidRDefault="00000000">
            <w:pPr>
              <w:spacing w:after="0"/>
            </w:pPr>
            <w:r>
              <w:t>Nothing to disclose - 04/09/2025</w:t>
            </w:r>
          </w:p>
        </w:tc>
      </w:tr>
      <w:tr w:rsidR="00E5534A" w14:paraId="0935BFC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CC9375A" w14:textId="77777777" w:rsidR="00E5534A" w:rsidRDefault="00000000">
            <w:pPr>
              <w:spacing w:after="0"/>
            </w:pPr>
            <w:r>
              <w:t>Ekamol Tantisattamo, MD, MPH, FACP, FASN, FNKF, FAST, FAHA, FASDIN, FISH, ISHF</w:t>
            </w:r>
          </w:p>
        </w:tc>
        <w:tc>
          <w:tcPr>
            <w:tcW w:w="0" w:type="auto"/>
            <w:tcBorders>
              <w:top w:val="outset" w:sz="6" w:space="0" w:color="auto"/>
              <w:left w:val="outset" w:sz="6" w:space="0" w:color="auto"/>
              <w:bottom w:val="outset" w:sz="6" w:space="0" w:color="auto"/>
              <w:right w:val="outset" w:sz="6" w:space="0" w:color="auto"/>
            </w:tcBorders>
            <w:vAlign w:val="center"/>
          </w:tcPr>
          <w:p w14:paraId="3E5D50A3" w14:textId="77777777" w:rsidR="00E5534A" w:rsidRDefault="00000000">
            <w:pPr>
              <w:spacing w:after="0"/>
            </w:pPr>
            <w:r>
              <w:t>Course Director, Faculty</w:t>
            </w:r>
          </w:p>
        </w:tc>
        <w:tc>
          <w:tcPr>
            <w:tcW w:w="0" w:type="auto"/>
            <w:tcBorders>
              <w:top w:val="outset" w:sz="6" w:space="0" w:color="auto"/>
              <w:left w:val="outset" w:sz="6" w:space="0" w:color="auto"/>
              <w:bottom w:val="outset" w:sz="6" w:space="0" w:color="auto"/>
              <w:right w:val="outset" w:sz="6" w:space="0" w:color="auto"/>
            </w:tcBorders>
            <w:vAlign w:val="center"/>
          </w:tcPr>
          <w:p w14:paraId="1CEB47FF" w14:textId="77777777" w:rsidR="00E5534A" w:rsidRDefault="00000000">
            <w:pPr>
              <w:spacing w:after="0"/>
            </w:pPr>
            <w:r>
              <w:t>Nothing to disclose - 05/19/2025</w:t>
            </w:r>
          </w:p>
        </w:tc>
      </w:tr>
      <w:tr w:rsidR="00E5534A" w14:paraId="58662CA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E0A18D7" w14:textId="77777777" w:rsidR="00E5534A" w:rsidRDefault="00000000">
            <w:pPr>
              <w:spacing w:after="0"/>
            </w:pPr>
            <w:r>
              <w:t>Yongen Chang, MD, PhD</w:t>
            </w:r>
          </w:p>
        </w:tc>
        <w:tc>
          <w:tcPr>
            <w:tcW w:w="0" w:type="auto"/>
            <w:tcBorders>
              <w:top w:val="outset" w:sz="6" w:space="0" w:color="auto"/>
              <w:left w:val="outset" w:sz="6" w:space="0" w:color="auto"/>
              <w:bottom w:val="outset" w:sz="6" w:space="0" w:color="auto"/>
              <w:right w:val="outset" w:sz="6" w:space="0" w:color="auto"/>
            </w:tcBorders>
            <w:vAlign w:val="center"/>
          </w:tcPr>
          <w:p w14:paraId="1467E61F" w14:textId="77777777" w:rsidR="00E5534A" w:rsidRDefault="00000000">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70F3EA08" w14:textId="77777777" w:rsidR="00E5534A" w:rsidRDefault="00000000">
            <w:pPr>
              <w:spacing w:after="0"/>
            </w:pPr>
            <w:r>
              <w:t>Other: Received compensation for conducting a webinar. -Otsuka America Pharmaceutical, Inc. (Relationship has ended) - 06/11/2024</w:t>
            </w:r>
          </w:p>
        </w:tc>
      </w:tr>
      <w:tr w:rsidR="00E5534A" w14:paraId="563D7E4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2CB739B" w14:textId="77777777" w:rsidR="00E5534A" w:rsidRDefault="00000000">
            <w:pPr>
              <w:spacing w:after="0"/>
            </w:pPr>
            <w:r>
              <w:t>Shaista Malik, MD, PhD, MPH, FACC</w:t>
            </w:r>
          </w:p>
        </w:tc>
        <w:tc>
          <w:tcPr>
            <w:tcW w:w="0" w:type="auto"/>
            <w:tcBorders>
              <w:top w:val="outset" w:sz="6" w:space="0" w:color="auto"/>
              <w:left w:val="outset" w:sz="6" w:space="0" w:color="auto"/>
              <w:bottom w:val="outset" w:sz="6" w:space="0" w:color="auto"/>
              <w:right w:val="outset" w:sz="6" w:space="0" w:color="auto"/>
            </w:tcBorders>
            <w:vAlign w:val="center"/>
          </w:tcPr>
          <w:p w14:paraId="321EEDF5" w14:textId="77777777" w:rsidR="00E5534A" w:rsidRDefault="00000000">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679B9203" w14:textId="77777777" w:rsidR="00E5534A" w:rsidRDefault="00000000">
            <w:pPr>
              <w:spacing w:after="0"/>
            </w:pPr>
            <w:r>
              <w:t>Ownership-FluxWear - 04/29/2025</w:t>
            </w:r>
          </w:p>
        </w:tc>
      </w:tr>
      <w:tr w:rsidR="00E5534A" w14:paraId="72FBB5C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021D63D" w14:textId="77777777" w:rsidR="00E5534A" w:rsidRDefault="00000000">
            <w:pPr>
              <w:spacing w:after="0"/>
            </w:pPr>
            <w:r>
              <w:t>Lisa Gibbs, MD, Interim Department Chair</w:t>
            </w:r>
          </w:p>
        </w:tc>
        <w:tc>
          <w:tcPr>
            <w:tcW w:w="0" w:type="auto"/>
            <w:tcBorders>
              <w:top w:val="outset" w:sz="6" w:space="0" w:color="auto"/>
              <w:left w:val="outset" w:sz="6" w:space="0" w:color="auto"/>
              <w:bottom w:val="outset" w:sz="6" w:space="0" w:color="auto"/>
              <w:right w:val="outset" w:sz="6" w:space="0" w:color="auto"/>
            </w:tcBorders>
            <w:vAlign w:val="center"/>
          </w:tcPr>
          <w:p w14:paraId="7D24AC56" w14:textId="77777777" w:rsidR="00E5534A" w:rsidRDefault="00000000">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02F458B4" w14:textId="77777777" w:rsidR="00E5534A" w:rsidRDefault="00000000">
            <w:pPr>
              <w:spacing w:after="0"/>
            </w:pPr>
            <w:r>
              <w:t>Nothing to disclose - 12/13/2024</w:t>
            </w:r>
          </w:p>
        </w:tc>
      </w:tr>
      <w:tr w:rsidR="00E5534A" w14:paraId="2090C1A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D7A4D18" w14:textId="77777777" w:rsidR="00E5534A" w:rsidRDefault="00000000">
            <w:pPr>
              <w:spacing w:after="0"/>
            </w:pPr>
            <w:r>
              <w:t>Richard A Lee, MD</w:t>
            </w:r>
          </w:p>
        </w:tc>
        <w:tc>
          <w:tcPr>
            <w:tcW w:w="0" w:type="auto"/>
            <w:tcBorders>
              <w:top w:val="outset" w:sz="6" w:space="0" w:color="auto"/>
              <w:left w:val="outset" w:sz="6" w:space="0" w:color="auto"/>
              <w:bottom w:val="outset" w:sz="6" w:space="0" w:color="auto"/>
              <w:right w:val="outset" w:sz="6" w:space="0" w:color="auto"/>
            </w:tcBorders>
            <w:vAlign w:val="center"/>
          </w:tcPr>
          <w:p w14:paraId="17EC778D" w14:textId="77777777" w:rsidR="00E5534A" w:rsidRDefault="00000000">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65B309ED" w14:textId="77777777" w:rsidR="00E5534A" w:rsidRDefault="00000000">
            <w:pPr>
              <w:spacing w:after="0"/>
            </w:pPr>
            <w:r>
              <w:t>Nothing to disclose - 05/01/2025</w:t>
            </w:r>
          </w:p>
        </w:tc>
      </w:tr>
      <w:tr w:rsidR="00E5534A" w14:paraId="5B93B1C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C622DD5" w14:textId="77777777" w:rsidR="00E5534A" w:rsidRDefault="00000000">
            <w:pPr>
              <w:spacing w:after="0"/>
            </w:pPr>
            <w:r>
              <w:t>Andrew Odegaard, PhD</w:t>
            </w:r>
          </w:p>
        </w:tc>
        <w:tc>
          <w:tcPr>
            <w:tcW w:w="0" w:type="auto"/>
            <w:tcBorders>
              <w:top w:val="outset" w:sz="6" w:space="0" w:color="auto"/>
              <w:left w:val="outset" w:sz="6" w:space="0" w:color="auto"/>
              <w:bottom w:val="outset" w:sz="6" w:space="0" w:color="auto"/>
              <w:right w:val="outset" w:sz="6" w:space="0" w:color="auto"/>
            </w:tcBorders>
            <w:vAlign w:val="center"/>
          </w:tcPr>
          <w:p w14:paraId="0D85427D" w14:textId="77777777" w:rsidR="00E5534A" w:rsidRDefault="00000000">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4C545D7F" w14:textId="77777777" w:rsidR="00E5534A" w:rsidRDefault="00000000">
            <w:pPr>
              <w:spacing w:after="0"/>
            </w:pPr>
            <w:r>
              <w:t>Nothing to disclose - 05/05/2025</w:t>
            </w:r>
          </w:p>
        </w:tc>
      </w:tr>
      <w:tr w:rsidR="00E5534A" w14:paraId="751A096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C189EB9" w14:textId="77777777" w:rsidR="00E5534A" w:rsidRDefault="00000000">
            <w:pPr>
              <w:spacing w:after="0"/>
            </w:pPr>
            <w:r>
              <w:t>Natalia Ullrich, Master, Clinical Nutrition</w:t>
            </w:r>
          </w:p>
        </w:tc>
        <w:tc>
          <w:tcPr>
            <w:tcW w:w="0" w:type="auto"/>
            <w:tcBorders>
              <w:top w:val="outset" w:sz="6" w:space="0" w:color="auto"/>
              <w:left w:val="outset" w:sz="6" w:space="0" w:color="auto"/>
              <w:bottom w:val="outset" w:sz="6" w:space="0" w:color="auto"/>
              <w:right w:val="outset" w:sz="6" w:space="0" w:color="auto"/>
            </w:tcBorders>
            <w:vAlign w:val="center"/>
          </w:tcPr>
          <w:p w14:paraId="678E0136" w14:textId="77777777" w:rsidR="00E5534A" w:rsidRDefault="00000000">
            <w:pPr>
              <w:spacing w:after="0"/>
            </w:pPr>
            <w:r>
              <w:t>Planning Commitee Member</w:t>
            </w:r>
          </w:p>
        </w:tc>
        <w:tc>
          <w:tcPr>
            <w:tcW w:w="0" w:type="auto"/>
            <w:tcBorders>
              <w:top w:val="outset" w:sz="6" w:space="0" w:color="auto"/>
              <w:left w:val="outset" w:sz="6" w:space="0" w:color="auto"/>
              <w:bottom w:val="outset" w:sz="6" w:space="0" w:color="auto"/>
              <w:right w:val="outset" w:sz="6" w:space="0" w:color="auto"/>
            </w:tcBorders>
            <w:vAlign w:val="center"/>
          </w:tcPr>
          <w:p w14:paraId="4DD164EF" w14:textId="77777777" w:rsidR="00E5534A" w:rsidRDefault="00000000">
            <w:pPr>
              <w:spacing w:after="0"/>
            </w:pPr>
            <w:r>
              <w:t>Nothing to disclose - 04/17/2025</w:t>
            </w:r>
          </w:p>
        </w:tc>
      </w:tr>
      <w:tr w:rsidR="00E5534A" w14:paraId="6C626C2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2E69EF1" w14:textId="77777777" w:rsidR="00E5534A" w:rsidRDefault="00000000">
            <w:pPr>
              <w:spacing w:after="0"/>
            </w:pPr>
            <w:r>
              <w:t>Surasak Kantachuvesiri, MD, PhD</w:t>
            </w:r>
          </w:p>
        </w:tc>
        <w:tc>
          <w:tcPr>
            <w:tcW w:w="0" w:type="auto"/>
            <w:tcBorders>
              <w:top w:val="outset" w:sz="6" w:space="0" w:color="auto"/>
              <w:left w:val="outset" w:sz="6" w:space="0" w:color="auto"/>
              <w:bottom w:val="outset" w:sz="6" w:space="0" w:color="auto"/>
              <w:right w:val="outset" w:sz="6" w:space="0" w:color="auto"/>
            </w:tcBorders>
            <w:vAlign w:val="center"/>
          </w:tcPr>
          <w:p w14:paraId="646C28CA" w14:textId="77777777" w:rsidR="00E5534A" w:rsidRDefault="00000000">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2465B1CB" w14:textId="77777777" w:rsidR="00E5534A" w:rsidRDefault="00000000">
            <w:pPr>
              <w:spacing w:after="0"/>
            </w:pPr>
            <w:r>
              <w:t>Nothing to disclose - 04/21/2025</w:t>
            </w:r>
          </w:p>
        </w:tc>
      </w:tr>
      <w:tr w:rsidR="00E5534A" w14:paraId="197F2AC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6DBB883" w14:textId="77777777" w:rsidR="00E5534A" w:rsidRDefault="00000000">
            <w:pPr>
              <w:spacing w:after="0"/>
            </w:pPr>
            <w:r>
              <w:t>Wenjun Fan, PhD</w:t>
            </w:r>
          </w:p>
        </w:tc>
        <w:tc>
          <w:tcPr>
            <w:tcW w:w="0" w:type="auto"/>
            <w:tcBorders>
              <w:top w:val="outset" w:sz="6" w:space="0" w:color="auto"/>
              <w:left w:val="outset" w:sz="6" w:space="0" w:color="auto"/>
              <w:bottom w:val="outset" w:sz="6" w:space="0" w:color="auto"/>
              <w:right w:val="outset" w:sz="6" w:space="0" w:color="auto"/>
            </w:tcBorders>
            <w:vAlign w:val="center"/>
          </w:tcPr>
          <w:p w14:paraId="064230D1" w14:textId="77777777" w:rsidR="00E5534A" w:rsidRDefault="00000000">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34577062" w14:textId="77777777" w:rsidR="00E5534A" w:rsidRDefault="00000000">
            <w:pPr>
              <w:spacing w:after="0"/>
            </w:pPr>
            <w:r>
              <w:t>Nothing to disclose - 05/07/2025</w:t>
            </w:r>
          </w:p>
        </w:tc>
      </w:tr>
    </w:tbl>
    <w:p w14:paraId="3E980F12" w14:textId="77777777" w:rsidR="00000000" w:rsidRDefault="00000000">
      <w:pPr>
        <w:spacing w:after="280" w:afterAutospacing="1"/>
        <w:rPr>
          <w:sz w:val="20"/>
          <w:szCs w:val="20"/>
        </w:rPr>
      </w:pPr>
    </w:p>
    <w:p w14:paraId="6A870106" w14:textId="77777777" w:rsidR="00000000" w:rsidRDefault="00000000" w:rsidP="004F716E">
      <w:pPr>
        <w:spacing w:after="0" w:line="240" w:lineRule="auto"/>
        <w:contextualSpacing/>
        <w:rPr>
          <w:sz w:val="20"/>
          <w:szCs w:val="20"/>
        </w:rPr>
      </w:pPr>
    </w:p>
    <w:p w14:paraId="583F3B10" w14:textId="77777777" w:rsidR="00000000" w:rsidRPr="00302AD4" w:rsidRDefault="00000000" w:rsidP="004F716E">
      <w:pPr>
        <w:spacing w:after="0" w:line="240" w:lineRule="auto"/>
        <w:contextualSpacing/>
        <w:rPr>
          <w:b/>
          <w:bCs/>
          <w:sz w:val="24"/>
          <w:szCs w:val="24"/>
        </w:rPr>
      </w:pPr>
      <w:r>
        <w:rPr>
          <w:b/>
          <w:bCs/>
          <w:sz w:val="24"/>
          <w:szCs w:val="24"/>
        </w:rPr>
        <w:t>Agenda</w:t>
      </w:r>
    </w:p>
    <w:p w14:paraId="0CC9C6A2" w14:textId="77777777" w:rsidR="00000000" w:rsidRPr="00302AD4" w:rsidRDefault="00000000" w:rsidP="004F716E">
      <w:pPr>
        <w:spacing w:after="0" w:line="240" w:lineRule="auto"/>
        <w:contextualSpacing/>
        <w:rPr>
          <w:b/>
          <w:bCs/>
          <w:sz w:val="20"/>
          <w:szCs w:val="20"/>
        </w:rPr>
      </w:pPr>
      <w:r>
        <w:rPr>
          <w:b/>
          <w:bCs/>
          <w:sz w:val="20"/>
          <w:szCs w:val="20"/>
        </w:rPr>
        <w:t>[INSERT AGENDA HERE MANUALLY]</w:t>
      </w:r>
    </w:p>
    <w:p w14:paraId="33D5E4F5" w14:textId="77777777" w:rsidR="00000000" w:rsidRDefault="00000000" w:rsidP="004F716E">
      <w:pPr>
        <w:spacing w:after="0" w:line="240" w:lineRule="auto"/>
        <w:contextualSpacing/>
        <w:rPr>
          <w:sz w:val="20"/>
          <w:szCs w:val="20"/>
        </w:rPr>
      </w:pPr>
    </w:p>
    <w:p w14:paraId="2FBD5602" w14:textId="77777777" w:rsidR="00000000" w:rsidRPr="00302AD4" w:rsidRDefault="00000000" w:rsidP="004F716E">
      <w:pPr>
        <w:spacing w:after="0" w:line="240" w:lineRule="auto"/>
        <w:contextualSpacing/>
        <w:rPr>
          <w:b/>
          <w:bCs/>
          <w:sz w:val="24"/>
          <w:szCs w:val="24"/>
        </w:rPr>
      </w:pPr>
      <w:r>
        <w:rPr>
          <w:b/>
          <w:bCs/>
          <w:sz w:val="24"/>
          <w:szCs w:val="24"/>
        </w:rPr>
        <w:t>Acknowledgement of Commercial Support</w:t>
      </w:r>
    </w:p>
    <w:p w14:paraId="0D995DC0" w14:textId="58A0D4A0" w:rsidR="00000000" w:rsidRPr="00302AD4" w:rsidRDefault="00F400D3">
      <w:pPr>
        <w:spacing w:after="0" w:line="240" w:lineRule="auto"/>
        <w:contextualSpacing/>
        <w:rPr>
          <w:sz w:val="24"/>
          <w:szCs w:val="24"/>
        </w:rPr>
      </w:pPr>
      <w:r>
        <w:rPr>
          <w:sz w:val="24"/>
          <w:szCs w:val="24"/>
        </w:rPr>
        <w:t xml:space="preserve">The University of California, Irvine School of Medicine would like to thank Natera and </w:t>
      </w:r>
      <w:proofErr w:type="spellStart"/>
      <w:r>
        <w:rPr>
          <w:sz w:val="24"/>
          <w:szCs w:val="24"/>
        </w:rPr>
        <w:t>AstraZenica</w:t>
      </w:r>
      <w:proofErr w:type="spellEnd"/>
      <w:r>
        <w:rPr>
          <w:sz w:val="24"/>
          <w:szCs w:val="24"/>
        </w:rPr>
        <w:t xml:space="preserve"> for their financial support of this activity. </w:t>
      </w:r>
    </w:p>
    <w:sectPr w:rsidR="002858C0" w:rsidRPr="00302AD4"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eo Light">
    <w:charset w:val="4D"/>
    <w:family w:val="auto"/>
    <w:pitch w:val="variable"/>
    <w:sig w:usb0="00000007" w:usb1="00000000" w:usb2="00000000" w:usb3="00000000" w:csb0="0000008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34A"/>
    <w:rsid w:val="00C9305D"/>
    <w:rsid w:val="00E5534A"/>
    <w:rsid w:val="00F40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9FEA7"/>
  <w15:docId w15:val="{617E277C-59D7-427D-B6CA-A2B6B54C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1">
    <w:name w:val="Unresolved Mention1"/>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aba.org/" TargetMode="External"/><Relationship Id="rId11" Type="http://schemas.openxmlformats.org/officeDocument/2006/relationships/hyperlink" Target="https://www.continuingcertification.org/" TargetMode="Externa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hyperlink" Target="https://www.meded.uci.edu/CME/" TargetMode="Externa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2612</Words>
  <Characters>14892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Reino, Jennifer</cp:lastModifiedBy>
  <cp:revision>3</cp:revision>
  <dcterms:created xsi:type="dcterms:W3CDTF">2025-05-02T13:50:00Z</dcterms:created>
  <dcterms:modified xsi:type="dcterms:W3CDTF">2025-05-29T16:19:00Z</dcterms:modified>
</cp:coreProperties>
</file>