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7CCF7EA7"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3F3ACAF6"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Forty-Fourth Annual Residents Paper Day and Thirty-Seventh Annual Philip J. DiSaia Society Symposium</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Forty-Fourth Annual Residents Paper Day and Thirty-Seventh Annual Philip J. DiSaia Society Symposium</w:t>
      </w:r>
      <w:r w:rsidRPr="00467105">
        <w:rPr>
          <w:b/>
          <w:bCs/>
          <w:sz w:val="20"/>
          <w:szCs w:val="20"/>
        </w:rPr>
        <w:fldChar w:fldCharType="end"/>
      </w:r>
    </w:p>
    <w:p w14:paraId="4D890C05" w14:textId="77777777" w:rsidR="00000000" w:rsidRDefault="00000000" w:rsidP="004F716E">
      <w:pPr>
        <w:spacing w:after="0" w:line="240" w:lineRule="auto"/>
        <w:contextualSpacing/>
        <w:rPr>
          <w:sz w:val="20"/>
          <w:szCs w:val="20"/>
        </w:rPr>
      </w:pPr>
    </w:p>
    <w:p w14:paraId="1D9EEEB1" w14:textId="77777777" w:rsidR="00000000" w:rsidRPr="00F73D88" w:rsidRDefault="00000000" w:rsidP="00467105">
      <w:pPr>
        <w:spacing w:after="0" w:line="240" w:lineRule="auto"/>
        <w:contextualSpacing/>
        <w:jc w:val="center"/>
        <w:rPr>
          <w:sz w:val="24"/>
          <w:szCs w:val="24"/>
        </w:rPr>
      </w:pPr>
      <w:r>
        <w:rPr>
          <w:sz w:val="24"/>
          <w:szCs w:val="24"/>
        </w:rPr>
        <w:t>May 1, 2026</w:t>
      </w:r>
      <w:r>
        <w:rPr>
          <w:sz w:val="24"/>
          <w:szCs w:val="24"/>
        </w:rPr>
        <w:fldChar w:fldCharType="begin"/>
      </w:r>
      <w:r>
        <w:rPr>
          <w:sz w:val="24"/>
          <w:szCs w:val="24"/>
        </w:rPr>
        <w:instrText xml:space="preserve"> IF "5 1 2026" &lt;&gt; "5 1 2026"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7537ABBA" w14:textId="77777777" w:rsidR="00000000"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r>
        <w:instrText>The purpose of this activity is to provide specific health care diagnostic and intervention guidelines in the field of Obstetrics and Gynecology. The guidelines presented by practicing experts and will be based upon the latest research in evidence-based medicine. In addition to a wide-ranging number of medical topics presented, the content of the presentations will address nationally established competencies as pertaining to the field of Obstetrics and Gynecology. At the end of the activity, participants will have an up-to-date understanding of some of the best clinical approaches for Women’s Health Care.</w:instrText>
      </w:r>
      <w:r>
        <w:rPr>
          <w:sz w:val="20"/>
          <w:szCs w:val="20"/>
        </w:rPr>
        <w:instrText>" &lt;&gt; "" "</w:instrText>
      </w:r>
    </w:p>
    <w:p w14:paraId="73C3FDF2" w14:textId="77777777" w:rsidR="00000000" w:rsidRDefault="00000000" w:rsidP="004F716E">
      <w:pPr>
        <w:spacing w:after="0" w:line="240" w:lineRule="auto"/>
        <w:contextualSpacing/>
        <w:rPr>
          <w:sz w:val="20"/>
          <w:szCs w:val="20"/>
        </w:rPr>
      </w:pPr>
    </w:p>
    <w:p w14:paraId="40F22506" w14:textId="77777777" w:rsidR="00000000" w:rsidRDefault="00000000" w:rsidP="004F716E">
      <w:pPr>
        <w:spacing w:after="0" w:line="240" w:lineRule="auto"/>
        <w:contextualSpacing/>
        <w:rPr>
          <w:sz w:val="24"/>
          <w:szCs w:val="24"/>
        </w:rPr>
      </w:pPr>
      <w:r>
        <w:rPr>
          <w:b/>
          <w:bCs/>
          <w:sz w:val="24"/>
          <w:szCs w:val="24"/>
        </w:rPr>
        <w:instrText>Purpose</w:instrText>
      </w:r>
    </w:p>
    <w:p w14:paraId="2483379D" w14:textId="77777777" w:rsidR="00000000" w:rsidRDefault="00000000" w:rsidP="004F716E">
      <w:pPr>
        <w:spacing w:after="0" w:line="240" w:lineRule="auto"/>
        <w:contextualSpacing/>
        <w:rPr>
          <w:noProof/>
          <w:sz w:val="20"/>
          <w:szCs w:val="20"/>
        </w:rPr>
      </w:pPr>
      <w:r>
        <w:instrText>The purpose of this activity is to provide specific health care diagnostic and intervention guidelines in the field of Obstetrics and Gynecology. The guidelines presented by practicing experts and will be based upon the latest research in evidence-based medicine. In addition to a wide-ranging number of medical topics presented, the content of the presentations will address nationally established competencies as pertaining to the field of Obstetrics and Gynecology. At the end of the activity, participants will have an up-to-date understanding of some of the best clinical approaches for Women’s Health Care.</w:instrText>
      </w:r>
      <w:r>
        <w:rPr>
          <w:sz w:val="20"/>
          <w:szCs w:val="20"/>
        </w:rPr>
        <w:instrText xml:space="preserve">" "" </w:instrText>
      </w:r>
      <w:r>
        <w:rPr>
          <w:sz w:val="20"/>
          <w:szCs w:val="20"/>
        </w:rPr>
        <w:fldChar w:fldCharType="separate"/>
      </w:r>
    </w:p>
    <w:p w14:paraId="58F9531B" w14:textId="77777777" w:rsidR="00000000" w:rsidRDefault="00000000" w:rsidP="004F716E">
      <w:pPr>
        <w:spacing w:after="0" w:line="240" w:lineRule="auto"/>
        <w:contextualSpacing/>
        <w:rPr>
          <w:sz w:val="20"/>
          <w:szCs w:val="20"/>
        </w:rPr>
      </w:pPr>
    </w:p>
    <w:p w14:paraId="6FF6212D" w14:textId="77777777" w:rsidR="00000000" w:rsidRDefault="00000000" w:rsidP="004F716E">
      <w:pPr>
        <w:spacing w:after="0" w:line="240" w:lineRule="auto"/>
        <w:contextualSpacing/>
        <w:rPr>
          <w:sz w:val="24"/>
          <w:szCs w:val="24"/>
        </w:rPr>
      </w:pPr>
      <w:r>
        <w:rPr>
          <w:b/>
          <w:bCs/>
          <w:sz w:val="24"/>
          <w:szCs w:val="24"/>
        </w:rPr>
        <w:t>Purpose</w:t>
      </w:r>
    </w:p>
    <w:p w14:paraId="5063AA8A" w14:textId="77777777" w:rsidR="00000000" w:rsidRDefault="00000000" w:rsidP="004F716E">
      <w:pPr>
        <w:spacing w:after="0" w:line="240" w:lineRule="auto"/>
        <w:contextualSpacing/>
        <w:rPr>
          <w:sz w:val="20"/>
          <w:szCs w:val="20"/>
        </w:rPr>
      </w:pPr>
      <w:r>
        <w:t>The purpose of this activity is to provide specific health care diagnostic and intervention guidelines in the field of Obstetrics and Gynecology. The guidelines presented by practicing experts and will be based upon the latest research in evidence-based medicine. In addition to a wide-ranging number of medical topics presented, the content of the presentations will address nationally established competencies as pertaining to the field of Obstetrics and Gynecology. At the end of the activity, participants will have an up-to-date understanding of some of the best clinical approaches for Women’s Health Care.</w:t>
      </w: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"Anesthesiology &amp; Perioperative Care, Emergency Medicine, Obstetrics &amp; Gynecology, Pediatrics, Urology, Neonatal / Perinatal Medicine"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Non-Physician, Allied Health Professional, Medical Student, Nurse, Nurse Practitioner, Other,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1A925F41" w14:textId="77777777" w:rsidR="00000000" w:rsidRPr="0042796F" w:rsidRDefault="00000000" w:rsidP="0042796F">
      <w:pPr>
        <w:spacing w:after="0" w:line="240" w:lineRule="auto"/>
        <w:contextualSpacing/>
        <w:rPr>
          <w:rFonts w:cstheme="minorHAnsi"/>
          <w:sz w:val="20"/>
          <w:szCs w:val="20"/>
        </w:rPr>
      </w:pPr>
    </w:p>
    <w:p w14:paraId="7C5D0266"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"Anesthesiology &amp; Perioperative Care, Emergency Medicine, Obstetrics &amp; Gynecology, Pediatrics, Urology, Neonatal / Perinatal Medicine" &lt;&gt; "" "</w:instrText>
      </w:r>
    </w:p>
    <w:p w14:paraId="1731EF54"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Anesthesiology &amp; Perioperative Care, Emergency Medicine, Obstetrics &amp; Gynecology, Pediatrics, Urology, Neonatal / Perinatal Medicine" "" </w:instrText>
      </w:r>
      <w:r w:rsidRPr="0042796F">
        <w:rPr>
          <w:rFonts w:cstheme="minorHAnsi"/>
          <w:sz w:val="24"/>
          <w:szCs w:val="24"/>
        </w:rPr>
        <w:fldChar w:fldCharType="separate"/>
      </w:r>
    </w:p>
    <w:p w14:paraId="71B72F1F"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Anesthesiology &amp; Perioperative Care, Emergency Medicine, Obstetrics &amp; Gynecology, Pediatrics, Urology, Neonatal / Perinatal Medicine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Non-Physician, Allied Health Professional, Medical Student, Nurse, Nurse Practitioner, Other, Resident Physician" &lt;&gt; "" "</w:instrText>
      </w:r>
    </w:p>
    <w:p w14:paraId="1B97AEA7"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Non-Physician, Allied Health Professional, Medical Student, Nurse, Nurse Practitioner, Other, Resident Physician" "" </w:instrText>
      </w:r>
      <w:r w:rsidRPr="0042796F">
        <w:rPr>
          <w:rFonts w:cstheme="minorHAnsi"/>
          <w:sz w:val="24"/>
          <w:szCs w:val="24"/>
        </w:rPr>
        <w:fldChar w:fldCharType="separate"/>
      </w:r>
    </w:p>
    <w:p w14:paraId="2513EFD9"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Non-Physician, Allied Health Professional, Medical Student, Nurse, Nurse Practitioner, Other,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08E50DA2" w14:textId="77777777" w:rsidR="00000000" w:rsidRPr="0042796F" w:rsidRDefault="00000000" w:rsidP="0042796F">
      <w:pPr>
        <w:spacing w:after="0" w:line="240" w:lineRule="auto"/>
        <w:contextualSpacing/>
        <w:rPr>
          <w:rFonts w:cstheme="minorHAnsi"/>
          <w:sz w:val="20"/>
          <w:szCs w:val="20"/>
        </w:rPr>
      </w:pPr>
    </w:p>
    <w:p w14:paraId="5648C35C"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407B9383"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Anesthesiology &amp; Perioperative Care, Emergency Medicine, Obstetrics &amp; Gynecology, Pediatrics, Urology, Neonatal / Perinatal Medicine</w:t>
      </w:r>
    </w:p>
    <w:p w14:paraId="5FD6E26D"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Non-Physician, Allied Health Professional, Medical Student, Nurse, Nurse Practitioner, Other, Resident Physician</w:t>
      </w:r>
      <w:r w:rsidRPr="0042796F">
        <w:rPr>
          <w:rFonts w:cstheme="minorHAnsi"/>
          <w:sz w:val="20"/>
          <w:szCs w:val="20"/>
        </w:rPr>
        <w:fldChar w:fldCharType="end"/>
      </w:r>
      <w:r>
        <w:rPr>
          <w:sz w:val="20"/>
          <w:szCs w:val="20"/>
        </w:rPr>
        <w:fldChar w:fldCharType="begin"/>
      </w:r>
      <w:r>
        <w:rPr>
          <w:sz w:val="20"/>
          <w:szCs w:val="20"/>
        </w:rPr>
        <w:instrText xml:space="preserve"> IF "1 Analyze demographic and socioeconomic trends in specific patient populations with obstetrics and/or gynecologic conditions.</w:instrText>
      </w:r>
    </w:p>
    <w:p w14:paraId="51B967A2" w14:textId="77777777" w:rsidR="00000000" w:rsidRDefault="00000000" w:rsidP="0042796F">
      <w:pPr>
        <w:spacing w:after="0" w:line="240" w:lineRule="auto"/>
        <w:contextualSpacing/>
        <w:rPr>
          <w:sz w:val="20"/>
          <w:szCs w:val="20"/>
        </w:rPr>
      </w:pPr>
      <w:r>
        <w:rPr>
          <w:sz w:val="20"/>
          <w:szCs w:val="20"/>
        </w:rPr>
        <w:instrText>2 Identify novel surgical approaches to patients with specific gynecologic conditions.</w:instrText>
      </w:r>
    </w:p>
    <w:p w14:paraId="50C98B3E" w14:textId="77777777" w:rsidR="00000000" w:rsidRDefault="00000000" w:rsidP="0042796F">
      <w:pPr>
        <w:spacing w:after="0" w:line="240" w:lineRule="auto"/>
        <w:contextualSpacing/>
        <w:rPr>
          <w:sz w:val="20"/>
          <w:szCs w:val="20"/>
        </w:rPr>
      </w:pPr>
      <w:r>
        <w:rPr>
          <w:sz w:val="20"/>
          <w:szCs w:val="20"/>
        </w:rPr>
        <w:instrText>3 Implement new treatments to optimize maternal and/or fetal outcome among patients with complex obstetric conditions.</w:instrText>
      </w:r>
    </w:p>
    <w:p w14:paraId="5EEF97BF" w14:textId="77777777" w:rsidR="00000000" w:rsidRDefault="00000000" w:rsidP="0042796F">
      <w:pPr>
        <w:spacing w:after="0" w:line="240" w:lineRule="auto"/>
        <w:contextualSpacing/>
        <w:rPr>
          <w:sz w:val="20"/>
          <w:szCs w:val="20"/>
        </w:rPr>
      </w:pPr>
      <w:r>
        <w:rPr>
          <w:sz w:val="20"/>
          <w:szCs w:val="20"/>
        </w:rPr>
        <w:instrText>4 Evaluate applicability of common management algorithms for patients with obstetrics and/or gynecologic conditions.</w:instrText>
      </w:r>
    </w:p>
    <w:p w14:paraId="289D6C81" w14:textId="77777777" w:rsidR="00000000" w:rsidRDefault="00000000" w:rsidP="0042796F">
      <w:pPr>
        <w:spacing w:after="0" w:line="240" w:lineRule="auto"/>
        <w:contextualSpacing/>
        <w:rPr>
          <w:sz w:val="20"/>
          <w:szCs w:val="20"/>
        </w:rPr>
      </w:pPr>
      <w:r>
        <w:rPr>
          <w:sz w:val="20"/>
          <w:szCs w:val="20"/>
        </w:rPr>
        <w:instrText>5 Assess current treatment guidelines for patients with obstetrics and/or gynecologic conditions.</w:instrText>
      </w:r>
    </w:p>
    <w:p w14:paraId="3A585CD7" w14:textId="77777777" w:rsidR="00000000" w:rsidRDefault="00000000" w:rsidP="0042796F">
      <w:pPr>
        <w:spacing w:after="0" w:line="240" w:lineRule="auto"/>
        <w:contextualSpacing/>
        <w:rPr>
          <w:sz w:val="20"/>
          <w:szCs w:val="20"/>
        </w:rPr>
      </w:pPr>
      <w:r>
        <w:rPr>
          <w:sz w:val="20"/>
          <w:szCs w:val="20"/>
        </w:rPr>
        <w:instrText>6 Review the latest discoveries in the translational science of obstetrics and/or gynecologic conditions." &lt;&gt; "" "</w:instrText>
      </w:r>
    </w:p>
    <w:p w14:paraId="6AEE84FC" w14:textId="77777777" w:rsidR="00000000" w:rsidRDefault="00000000" w:rsidP="004F716E">
      <w:pPr>
        <w:spacing w:after="0" w:line="240" w:lineRule="auto"/>
        <w:contextualSpacing/>
        <w:rPr>
          <w:sz w:val="20"/>
          <w:szCs w:val="20"/>
        </w:rPr>
      </w:pPr>
    </w:p>
    <w:p w14:paraId="5B70B26E" w14:textId="77777777" w:rsidR="00000000" w:rsidRDefault="00000000" w:rsidP="004F716E">
      <w:pPr>
        <w:spacing w:after="0" w:line="240" w:lineRule="auto"/>
        <w:contextualSpacing/>
        <w:rPr>
          <w:sz w:val="24"/>
          <w:szCs w:val="24"/>
        </w:rPr>
      </w:pPr>
      <w:r>
        <w:rPr>
          <w:b/>
          <w:bCs/>
          <w:sz w:val="24"/>
          <w:szCs w:val="24"/>
        </w:rPr>
        <w:instrText>Activity Objectives</w:instrText>
      </w:r>
    </w:p>
    <w:p w14:paraId="0D79FB9B" w14:textId="77777777" w:rsidR="00000000" w:rsidRDefault="00000000" w:rsidP="0042796F">
      <w:pPr>
        <w:spacing w:after="0" w:line="240" w:lineRule="auto"/>
        <w:contextualSpacing/>
        <w:rPr>
          <w:noProof/>
          <w:sz w:val="20"/>
          <w:szCs w:val="20"/>
        </w:rPr>
      </w:pPr>
      <w:r>
        <w:rPr>
          <w:sz w:val="24"/>
          <w:szCs w:val="24"/>
        </w:rPr>
        <w:instrText>1 Analyze demographic and socioeconomic trends in specific patient populations with obstetrics and/or gynecologic conditions.</w:instrText>
      </w:r>
    </w:p>
    <w:p w14:paraId="1BB63464" w14:textId="77777777" w:rsidR="005D0BBE" w:rsidRDefault="00000000" w:rsidP="0042796F">
      <w:pPr>
        <w:spacing w:after="0" w:line="240" w:lineRule="auto"/>
        <w:contextualSpacing/>
        <w:rPr>
          <w:sz w:val="24"/>
          <w:szCs w:val="24"/>
        </w:rPr>
      </w:pPr>
      <w:r>
        <w:rPr>
          <w:sz w:val="24"/>
          <w:szCs w:val="24"/>
        </w:rPr>
        <w:instrText>2 Identify novel surgical approaches to patients with specific gynecologic conditions.</w:instrText>
      </w:r>
    </w:p>
    <w:p w14:paraId="380493F4" w14:textId="77777777" w:rsidR="005D0BBE" w:rsidRDefault="00000000" w:rsidP="0042796F">
      <w:pPr>
        <w:spacing w:after="0" w:line="240" w:lineRule="auto"/>
        <w:contextualSpacing/>
        <w:rPr>
          <w:sz w:val="24"/>
          <w:szCs w:val="24"/>
        </w:rPr>
      </w:pPr>
      <w:r>
        <w:rPr>
          <w:sz w:val="24"/>
          <w:szCs w:val="24"/>
        </w:rPr>
        <w:instrText>3 Implement new treatments to optimize maternal and/or fetal outcome among patients with complex obstetric conditions.</w:instrText>
      </w:r>
    </w:p>
    <w:p w14:paraId="22ACD740" w14:textId="77777777" w:rsidR="005D0BBE" w:rsidRDefault="00000000" w:rsidP="0042796F">
      <w:pPr>
        <w:spacing w:after="0" w:line="240" w:lineRule="auto"/>
        <w:contextualSpacing/>
        <w:rPr>
          <w:sz w:val="24"/>
          <w:szCs w:val="24"/>
        </w:rPr>
      </w:pPr>
      <w:r>
        <w:rPr>
          <w:sz w:val="24"/>
          <w:szCs w:val="24"/>
        </w:rPr>
        <w:instrText>4 Evaluate applicability of common management algorithms for patients with obstetrics and/or gynecologic conditions.</w:instrText>
      </w:r>
    </w:p>
    <w:p w14:paraId="5BCA8365" w14:textId="77777777" w:rsidR="005D0BBE" w:rsidRDefault="00000000" w:rsidP="0042796F">
      <w:pPr>
        <w:spacing w:after="0" w:line="240" w:lineRule="auto"/>
        <w:contextualSpacing/>
        <w:rPr>
          <w:sz w:val="24"/>
          <w:szCs w:val="24"/>
        </w:rPr>
      </w:pPr>
      <w:r>
        <w:rPr>
          <w:sz w:val="24"/>
          <w:szCs w:val="24"/>
        </w:rPr>
        <w:instrText>5 Assess current treatment guidelines for patients with obstetrics and/or gynecologic conditions.</w:instrText>
      </w:r>
    </w:p>
    <w:p w14:paraId="031FAF08" w14:textId="77777777" w:rsidR="005D0BBE" w:rsidRDefault="00000000" w:rsidP="0042796F">
      <w:pPr>
        <w:spacing w:after="0" w:line="240" w:lineRule="auto"/>
        <w:contextualSpacing/>
        <w:rPr>
          <w:sz w:val="24"/>
          <w:szCs w:val="24"/>
        </w:rPr>
      </w:pPr>
      <w:r>
        <w:rPr>
          <w:sz w:val="24"/>
          <w:szCs w:val="24"/>
        </w:rPr>
        <w:instrText>6 Review the latest discoveries in the translational science of obstetrics and/or gynecologic conditions.</w:instrText>
      </w:r>
      <w:r>
        <w:rPr>
          <w:sz w:val="20"/>
          <w:szCs w:val="20"/>
        </w:rPr>
        <w:instrText xml:space="preserve">" "" </w:instrText>
      </w:r>
      <w:r>
        <w:rPr>
          <w:sz w:val="20"/>
          <w:szCs w:val="20"/>
        </w:rPr>
        <w:fldChar w:fldCharType="separate"/>
      </w:r>
    </w:p>
    <w:p w14:paraId="718A8A9D" w14:textId="77777777" w:rsidR="00000000" w:rsidRDefault="00000000" w:rsidP="004F716E">
      <w:pPr>
        <w:spacing w:after="0" w:line="240" w:lineRule="auto"/>
        <w:contextualSpacing/>
        <w:rPr>
          <w:sz w:val="20"/>
          <w:szCs w:val="20"/>
        </w:rPr>
      </w:pPr>
    </w:p>
    <w:p w14:paraId="6AF49887" w14:textId="77777777" w:rsidR="00000000" w:rsidRDefault="00000000" w:rsidP="004F716E">
      <w:pPr>
        <w:spacing w:after="0" w:line="240" w:lineRule="auto"/>
        <w:contextualSpacing/>
        <w:rPr>
          <w:sz w:val="24"/>
          <w:szCs w:val="24"/>
        </w:rPr>
      </w:pPr>
      <w:r>
        <w:rPr>
          <w:b/>
          <w:bCs/>
          <w:sz w:val="24"/>
          <w:szCs w:val="24"/>
        </w:rPr>
        <w:t>Activity Objectives</w:t>
      </w:r>
    </w:p>
    <w:p w14:paraId="448C6EC0" w14:textId="77777777" w:rsidR="00000000" w:rsidRDefault="00000000" w:rsidP="0042796F">
      <w:pPr>
        <w:spacing w:after="0" w:line="240" w:lineRule="auto"/>
        <w:contextualSpacing/>
        <w:rPr>
          <w:noProof/>
          <w:sz w:val="20"/>
          <w:szCs w:val="20"/>
        </w:rPr>
      </w:pPr>
      <w:r>
        <w:rPr>
          <w:sz w:val="24"/>
          <w:szCs w:val="24"/>
        </w:rPr>
        <w:t>1 Analyze demographic and socioeconomic trends in specific patient populations with obstetrics and/or gynecologic conditions.</w:t>
      </w:r>
    </w:p>
    <w:p w14:paraId="5A819164" w14:textId="77777777" w:rsidR="005D0BBE" w:rsidRDefault="00000000" w:rsidP="0042796F">
      <w:pPr>
        <w:spacing w:after="0" w:line="240" w:lineRule="auto"/>
        <w:contextualSpacing/>
        <w:rPr>
          <w:sz w:val="24"/>
          <w:szCs w:val="24"/>
        </w:rPr>
      </w:pPr>
      <w:r>
        <w:rPr>
          <w:sz w:val="24"/>
          <w:szCs w:val="24"/>
        </w:rPr>
        <w:t>2 Identify novel surgical approaches to patients with specific gynecologic conditions.</w:t>
      </w:r>
    </w:p>
    <w:p w14:paraId="37B39AC5" w14:textId="77777777" w:rsidR="005D0BBE" w:rsidRDefault="00000000" w:rsidP="0042796F">
      <w:pPr>
        <w:spacing w:after="0" w:line="240" w:lineRule="auto"/>
        <w:contextualSpacing/>
        <w:rPr>
          <w:sz w:val="24"/>
          <w:szCs w:val="24"/>
        </w:rPr>
      </w:pPr>
      <w:r>
        <w:rPr>
          <w:sz w:val="24"/>
          <w:szCs w:val="24"/>
        </w:rPr>
        <w:t>3 Implement new treatments to optimize maternal and/or fetal outcome among patients with complex obstetric conditions.</w:t>
      </w:r>
    </w:p>
    <w:p w14:paraId="0045518F" w14:textId="77777777" w:rsidR="005D0BBE" w:rsidRDefault="00000000" w:rsidP="0042796F">
      <w:pPr>
        <w:spacing w:after="0" w:line="240" w:lineRule="auto"/>
        <w:contextualSpacing/>
        <w:rPr>
          <w:sz w:val="24"/>
          <w:szCs w:val="24"/>
        </w:rPr>
      </w:pPr>
      <w:r>
        <w:rPr>
          <w:sz w:val="24"/>
          <w:szCs w:val="24"/>
        </w:rPr>
        <w:t>4 Evaluate applicability of common management algorithms for patients with obstetrics and/or gynecologic conditions.</w:t>
      </w:r>
    </w:p>
    <w:p w14:paraId="7E569431" w14:textId="77777777" w:rsidR="005D0BBE" w:rsidRDefault="00000000" w:rsidP="0042796F">
      <w:pPr>
        <w:spacing w:after="0" w:line="240" w:lineRule="auto"/>
        <w:contextualSpacing/>
        <w:rPr>
          <w:sz w:val="24"/>
          <w:szCs w:val="24"/>
        </w:rPr>
      </w:pPr>
      <w:r>
        <w:rPr>
          <w:sz w:val="24"/>
          <w:szCs w:val="24"/>
        </w:rPr>
        <w:t>5 Assess current treatment guidelines for patients with obstetrics and/or gynecologic conditions.</w:t>
      </w:r>
    </w:p>
    <w:p w14:paraId="5A801350" w14:textId="77777777" w:rsidR="00000000" w:rsidRDefault="00000000" w:rsidP="0042796F">
      <w:pPr>
        <w:spacing w:after="0" w:line="240" w:lineRule="auto"/>
        <w:contextualSpacing/>
        <w:rPr>
          <w:sz w:val="20"/>
          <w:szCs w:val="20"/>
        </w:rPr>
      </w:pPr>
      <w:r>
        <w:rPr>
          <w:sz w:val="24"/>
          <w:szCs w:val="24"/>
        </w:rPr>
        <w:t>6 Review the latest discoveries in the translational science of obstetrics and/or gynecologic conditions.</w:t>
      </w:r>
      <w:r>
        <w:rPr>
          <w:sz w:val="20"/>
          <w:szCs w:val="20"/>
        </w:rPr>
        <w:fldChar w:fldCharType="end"/>
      </w:r>
    </w:p>
    <w:p w14:paraId="7E71C17F" w14:textId="77777777" w:rsidR="00000000" w:rsidRDefault="00000000" w:rsidP="004F716E">
      <w:pPr>
        <w:spacing w:after="0" w:line="240" w:lineRule="auto"/>
        <w:contextualSpacing/>
        <w:rPr>
          <w:sz w:val="20"/>
          <w:szCs w:val="20"/>
        </w:rPr>
      </w:pPr>
    </w:p>
    <w:p w14:paraId="6D191261"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75E30D25"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227C32AA" w14:textId="77777777" w:rsidR="00000000" w:rsidRDefault="00000000" w:rsidP="004F716E">
      <w:pPr>
        <w:spacing w:after="0" w:line="240" w:lineRule="auto"/>
        <w:contextualSpacing/>
        <w:rPr>
          <w:sz w:val="20"/>
          <w:szCs w:val="20"/>
        </w:rPr>
      </w:pPr>
    </w:p>
    <w:p w14:paraId="11B05EBB" w14:textId="77777777" w:rsidR="00000000" w:rsidRDefault="00000000" w:rsidP="004F716E">
      <w:pPr>
        <w:spacing w:after="0" w:line="240" w:lineRule="auto"/>
        <w:contextualSpacing/>
        <w:rPr>
          <w:b/>
          <w:bCs/>
          <w:sz w:val="24"/>
          <w:szCs w:val="24"/>
        </w:rPr>
      </w:pPr>
      <w:r>
        <w:rPr>
          <w:b/>
          <w:bCs/>
          <w:sz w:val="24"/>
          <w:szCs w:val="24"/>
        </w:rPr>
        <w:t>Designation Statement</w:t>
      </w:r>
    </w:p>
    <w:p w14:paraId="362EDD89" w14:textId="32E5070E"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sidR="004D2733">
        <w:rPr>
          <w:sz w:val="24"/>
          <w:szCs w:val="24"/>
        </w:rPr>
        <w:t>6.75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3EF5B40D" w14:textId="77777777" w:rsidR="00000000" w:rsidRDefault="00000000" w:rsidP="004F716E">
      <w:pPr>
        <w:spacing w:after="0" w:line="240" w:lineRule="auto"/>
        <w:contextualSpacing/>
        <w:rPr>
          <w:sz w:val="20"/>
          <w:szCs w:val="20"/>
        </w:rPr>
      </w:pPr>
    </w:p>
    <w:p w14:paraId="7309240C"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40B8CB95"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0C66EA46" w14:textId="77777777" w:rsidR="00000000" w:rsidRDefault="00000000" w:rsidP="00B74E46">
      <w:pPr>
        <w:spacing w:after="0" w:line="240" w:lineRule="auto"/>
        <w:contextualSpacing/>
        <w:rPr>
          <w:sz w:val="20"/>
          <w:szCs w:val="20"/>
        </w:rPr>
      </w:pPr>
    </w:p>
    <w:p w14:paraId="63363C6B" w14:textId="77777777" w:rsidR="00000000"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32B8CF88" w14:textId="77777777" w:rsidR="00000000" w:rsidRDefault="00000000" w:rsidP="00B74E46">
      <w:pPr>
        <w:spacing w:after="0" w:line="240" w:lineRule="auto"/>
        <w:contextualSpacing/>
        <w:rPr>
          <w:sz w:val="20"/>
          <w:szCs w:val="20"/>
        </w:rPr>
      </w:pPr>
    </w:p>
    <w:p w14:paraId="76FE5524"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184AE4A4" wp14:editId="4F4BDC68">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161543E3" w14:textId="77777777" w:rsidR="00000000" w:rsidRDefault="00000000" w:rsidP="00B74E46">
      <w:pPr>
        <w:spacing w:after="0" w:line="240" w:lineRule="auto"/>
        <w:contextualSpacing/>
        <w:rPr>
          <w:sz w:val="20"/>
          <w:szCs w:val="20"/>
        </w:rPr>
      </w:pPr>
    </w:p>
    <w:p w14:paraId="48DA0E0B"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7C66B5AC" wp14:editId="745A8276">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705986C6" w14:textId="77777777" w:rsidR="00000000" w:rsidRDefault="00000000" w:rsidP="00B74E46">
      <w:pPr>
        <w:spacing w:after="0" w:line="240" w:lineRule="auto"/>
        <w:contextualSpacing/>
        <w:rPr>
          <w:sz w:val="20"/>
          <w:szCs w:val="20"/>
        </w:rPr>
      </w:pPr>
    </w:p>
    <w:p w14:paraId="35943E69"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45001B72" wp14:editId="58B0091D">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132B0BF4" w14:textId="77777777" w:rsidR="00000000" w:rsidRDefault="00000000" w:rsidP="00B74E46">
      <w:pPr>
        <w:spacing w:after="0" w:line="240" w:lineRule="auto"/>
        <w:contextualSpacing/>
        <w:rPr>
          <w:sz w:val="20"/>
          <w:szCs w:val="20"/>
        </w:rPr>
      </w:pPr>
    </w:p>
    <w:p w14:paraId="75763FE4" w14:textId="77777777" w:rsidR="00000000"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547E0D21" w14:textId="77777777" w:rsidR="00000000" w:rsidRDefault="00000000" w:rsidP="00B74E46">
      <w:pPr>
        <w:spacing w:after="0" w:line="240" w:lineRule="auto"/>
        <w:contextualSpacing/>
        <w:rPr>
          <w:sz w:val="20"/>
          <w:szCs w:val="20"/>
        </w:rPr>
      </w:pPr>
    </w:p>
    <w:p w14:paraId="02CA9C36"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4C9433DD" wp14:editId="689C8BE7">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31D76257" w14:textId="77777777" w:rsidR="00000000" w:rsidRDefault="00000000" w:rsidP="00B74E46">
      <w:pPr>
        <w:spacing w:after="0" w:line="240" w:lineRule="auto"/>
        <w:contextualSpacing/>
        <w:rPr>
          <w:sz w:val="20"/>
          <w:szCs w:val="20"/>
        </w:rPr>
      </w:pPr>
    </w:p>
    <w:p w14:paraId="2EE46938"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637B2D19" wp14:editId="174C63C7">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0BA54A03" w14:textId="77777777" w:rsidR="00000000" w:rsidRDefault="00000000" w:rsidP="00B74E46">
      <w:pPr>
        <w:spacing w:after="0" w:line="240" w:lineRule="auto"/>
        <w:contextualSpacing/>
        <w:rPr>
          <w:sz w:val="20"/>
          <w:szCs w:val="20"/>
        </w:rPr>
      </w:pPr>
    </w:p>
    <w:p w14:paraId="5F14FF33"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438F2483" w14:textId="77777777" w:rsidR="00000000"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65789F63" w14:textId="77777777" w:rsidR="00000000"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5F878516" w14:textId="77777777" w:rsidR="00000000"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6D097AF3" w14:textId="77777777" w:rsidR="00000000"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1FBEB3F1" w14:textId="77777777" w:rsidR="00000000"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7209DB2C" w14:textId="77777777" w:rsidR="00000000" w:rsidRDefault="00000000" w:rsidP="00B74E46">
      <w:pPr>
        <w:spacing w:after="0" w:line="240" w:lineRule="auto"/>
        <w:contextualSpacing/>
        <w:rPr>
          <w:sz w:val="20"/>
          <w:szCs w:val="20"/>
        </w:rPr>
      </w:pPr>
    </w:p>
    <w:p w14:paraId="7F2A10C8" w14:textId="77777777" w:rsidR="00000000" w:rsidRDefault="00000000" w:rsidP="004F716E">
      <w:pPr>
        <w:spacing w:after="0" w:line="240" w:lineRule="auto"/>
        <w:contextualSpacing/>
        <w:rPr>
          <w:sz w:val="24"/>
          <w:szCs w:val="24"/>
        </w:rPr>
      </w:pPr>
      <w:r>
        <w:rPr>
          <w:b/>
          <w:bCs/>
          <w:sz w:val="24"/>
          <w:szCs w:val="24"/>
        </w:rPr>
        <w:t>Faculty &amp; Planner Disclosures</w:t>
      </w:r>
    </w:p>
    <w:p w14:paraId="0BD2B4C8" w14:textId="77777777" w:rsidR="00000000" w:rsidRDefault="00000000" w:rsidP="004F716E">
      <w:pPr>
        <w:spacing w:after="0" w:line="240" w:lineRule="auto"/>
        <w:contextualSpacing/>
        <w:rPr>
          <w:sz w:val="24"/>
          <w:szCs w:val="24"/>
        </w:rPr>
      </w:pPr>
      <w:r w:rsidRPr="001420EC">
        <w:rPr>
          <w:sz w:val="24"/>
          <w:szCs w:val="24"/>
        </w:rPr>
        <w:lastRenderedPageBreak/>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2D6E1454" w14:textId="77777777" w:rsidR="00000000" w:rsidRPr="001420EC" w:rsidRDefault="00000000"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5D0BBE" w14:paraId="381F24FE"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730EB2C7" w14:textId="77777777" w:rsidR="005D0BBE" w:rsidRDefault="00000000">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15ED7B73" w14:textId="77777777" w:rsidR="005D0BBE" w:rsidRDefault="00000000">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52A5A7B1" w14:textId="77777777" w:rsidR="005D0BBE" w:rsidRDefault="00000000">
            <w:pPr>
              <w:spacing w:after="0"/>
              <w:jc w:val="center"/>
            </w:pPr>
            <w:r>
              <w:rPr>
                <w:b/>
              </w:rPr>
              <w:t>Nature of Relationship(s) / Name of Ineligible Company(s)</w:t>
            </w:r>
          </w:p>
        </w:tc>
      </w:tr>
      <w:tr w:rsidR="005D0BBE" w14:paraId="346A21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DDAE923" w14:textId="77777777" w:rsidR="005D0BBE" w:rsidRDefault="00000000">
            <w:pPr>
              <w:spacing w:after="0"/>
            </w:pPr>
            <w:r>
              <w:t>Clare-Marie Anderson, MD</w:t>
            </w:r>
          </w:p>
        </w:tc>
        <w:tc>
          <w:tcPr>
            <w:tcW w:w="0" w:type="auto"/>
            <w:tcBorders>
              <w:top w:val="outset" w:sz="6" w:space="0" w:color="auto"/>
              <w:left w:val="outset" w:sz="6" w:space="0" w:color="auto"/>
              <w:bottom w:val="outset" w:sz="6" w:space="0" w:color="auto"/>
              <w:right w:val="outset" w:sz="6" w:space="0" w:color="auto"/>
            </w:tcBorders>
            <w:vAlign w:val="center"/>
          </w:tcPr>
          <w:p w14:paraId="722E946A"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000A943" w14:textId="77777777" w:rsidR="005D0BBE" w:rsidRDefault="00000000">
            <w:pPr>
              <w:spacing w:after="0"/>
            </w:pPr>
            <w:r>
              <w:t>Nothing to disclose - 02/08/2026</w:t>
            </w:r>
          </w:p>
        </w:tc>
      </w:tr>
      <w:tr w:rsidR="005D0BBE" w14:paraId="44E9C99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92BFED" w14:textId="77777777" w:rsidR="005D0BBE" w:rsidRDefault="00000000">
            <w:pPr>
              <w:spacing w:after="0"/>
            </w:pPr>
            <w:r>
              <w:t>Dipti Banerjee, MD, MPH</w:t>
            </w:r>
          </w:p>
        </w:tc>
        <w:tc>
          <w:tcPr>
            <w:tcW w:w="0" w:type="auto"/>
            <w:tcBorders>
              <w:top w:val="outset" w:sz="6" w:space="0" w:color="auto"/>
              <w:left w:val="outset" w:sz="6" w:space="0" w:color="auto"/>
              <w:bottom w:val="outset" w:sz="6" w:space="0" w:color="auto"/>
              <w:right w:val="outset" w:sz="6" w:space="0" w:color="auto"/>
            </w:tcBorders>
            <w:vAlign w:val="center"/>
          </w:tcPr>
          <w:p w14:paraId="26D9CBBA"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C69763D" w14:textId="77777777" w:rsidR="005D0BBE" w:rsidRDefault="00000000">
            <w:pPr>
              <w:spacing w:after="0"/>
            </w:pPr>
            <w:r>
              <w:t>Nothing to disclose - 01/30/2026</w:t>
            </w:r>
          </w:p>
        </w:tc>
      </w:tr>
      <w:tr w:rsidR="005D0BBE" w14:paraId="1C35F5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7E69D7C" w14:textId="77777777" w:rsidR="005D0BBE" w:rsidRDefault="00000000">
            <w:pPr>
              <w:spacing w:after="0"/>
            </w:pPr>
            <w:r>
              <w:t>Katherine Bogaard, MD, MBA</w:t>
            </w:r>
          </w:p>
        </w:tc>
        <w:tc>
          <w:tcPr>
            <w:tcW w:w="0" w:type="auto"/>
            <w:tcBorders>
              <w:top w:val="outset" w:sz="6" w:space="0" w:color="auto"/>
              <w:left w:val="outset" w:sz="6" w:space="0" w:color="auto"/>
              <w:bottom w:val="outset" w:sz="6" w:space="0" w:color="auto"/>
              <w:right w:val="outset" w:sz="6" w:space="0" w:color="auto"/>
            </w:tcBorders>
            <w:vAlign w:val="center"/>
          </w:tcPr>
          <w:p w14:paraId="453487C5"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B4975B9" w14:textId="77777777" w:rsidR="005D0BBE" w:rsidRDefault="00000000">
            <w:pPr>
              <w:spacing w:after="0"/>
            </w:pPr>
            <w:r>
              <w:t>Nothing to disclose - 02/06/2026</w:t>
            </w:r>
          </w:p>
        </w:tc>
      </w:tr>
      <w:tr w:rsidR="005D0BBE" w14:paraId="29794E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285605" w14:textId="77777777" w:rsidR="005D0BBE" w:rsidRDefault="00000000">
            <w:pPr>
              <w:spacing w:after="0"/>
            </w:pPr>
            <w:r>
              <w:t>Julia M Bregand-White, MD</w:t>
            </w:r>
          </w:p>
        </w:tc>
        <w:tc>
          <w:tcPr>
            <w:tcW w:w="0" w:type="auto"/>
            <w:tcBorders>
              <w:top w:val="outset" w:sz="6" w:space="0" w:color="auto"/>
              <w:left w:val="outset" w:sz="6" w:space="0" w:color="auto"/>
              <w:bottom w:val="outset" w:sz="6" w:space="0" w:color="auto"/>
              <w:right w:val="outset" w:sz="6" w:space="0" w:color="auto"/>
            </w:tcBorders>
            <w:vAlign w:val="center"/>
          </w:tcPr>
          <w:p w14:paraId="6F78DE3F" w14:textId="77777777" w:rsidR="005D0BBE" w:rsidRDefault="00000000">
            <w:pPr>
              <w:spacing w:after="0"/>
            </w:pPr>
            <w: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0AF30E53" w14:textId="77777777" w:rsidR="005D0BBE" w:rsidRDefault="00000000">
            <w:pPr>
              <w:spacing w:after="0"/>
            </w:pPr>
            <w:r>
              <w:t>Nothing to disclose - 07/15/2025</w:t>
            </w:r>
          </w:p>
        </w:tc>
      </w:tr>
      <w:tr w:rsidR="005D0BBE" w14:paraId="048453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DBE0378" w14:textId="77777777" w:rsidR="005D0BBE" w:rsidRDefault="00000000">
            <w:pPr>
              <w:spacing w:after="0"/>
            </w:pPr>
            <w:r>
              <w:t>Robert Bristow, MD, MBA</w:t>
            </w:r>
          </w:p>
        </w:tc>
        <w:tc>
          <w:tcPr>
            <w:tcW w:w="0" w:type="auto"/>
            <w:tcBorders>
              <w:top w:val="outset" w:sz="6" w:space="0" w:color="auto"/>
              <w:left w:val="outset" w:sz="6" w:space="0" w:color="auto"/>
              <w:bottom w:val="outset" w:sz="6" w:space="0" w:color="auto"/>
              <w:right w:val="outset" w:sz="6" w:space="0" w:color="auto"/>
            </w:tcBorders>
            <w:vAlign w:val="center"/>
          </w:tcPr>
          <w:p w14:paraId="6D97D31B" w14:textId="77777777" w:rsidR="005D0BBE" w:rsidRDefault="00000000">
            <w:pPr>
              <w:spacing w:after="0"/>
            </w:pPr>
            <w:r>
              <w:t>Co-Director</w:t>
            </w:r>
          </w:p>
        </w:tc>
        <w:tc>
          <w:tcPr>
            <w:tcW w:w="0" w:type="auto"/>
            <w:tcBorders>
              <w:top w:val="outset" w:sz="6" w:space="0" w:color="auto"/>
              <w:left w:val="outset" w:sz="6" w:space="0" w:color="auto"/>
              <w:bottom w:val="outset" w:sz="6" w:space="0" w:color="auto"/>
              <w:right w:val="outset" w:sz="6" w:space="0" w:color="auto"/>
            </w:tcBorders>
            <w:vAlign w:val="center"/>
          </w:tcPr>
          <w:p w14:paraId="748A9BB5" w14:textId="77777777" w:rsidR="005D0BBE" w:rsidRDefault="00000000">
            <w:pPr>
              <w:spacing w:after="0"/>
            </w:pPr>
            <w:r>
              <w:t>Nothing to disclose - 09/03/2025</w:t>
            </w:r>
          </w:p>
        </w:tc>
      </w:tr>
      <w:tr w:rsidR="005D0BBE" w14:paraId="1B54EB1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396AD4E" w14:textId="77777777" w:rsidR="005D0BBE" w:rsidRDefault="00000000">
            <w:pPr>
              <w:spacing w:after="0"/>
            </w:pPr>
            <w:r>
              <w:t>Anna Cornelius-Schecter, MD</w:t>
            </w:r>
          </w:p>
        </w:tc>
        <w:tc>
          <w:tcPr>
            <w:tcW w:w="0" w:type="auto"/>
            <w:tcBorders>
              <w:top w:val="outset" w:sz="6" w:space="0" w:color="auto"/>
              <w:left w:val="outset" w:sz="6" w:space="0" w:color="auto"/>
              <w:bottom w:val="outset" w:sz="6" w:space="0" w:color="auto"/>
              <w:right w:val="outset" w:sz="6" w:space="0" w:color="auto"/>
            </w:tcBorders>
            <w:vAlign w:val="center"/>
          </w:tcPr>
          <w:p w14:paraId="26838379"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E576F48" w14:textId="77777777" w:rsidR="005D0BBE" w:rsidRDefault="00000000">
            <w:pPr>
              <w:spacing w:after="0"/>
            </w:pPr>
            <w:r>
              <w:t>Nothing to disclose - 01/26/2026</w:t>
            </w:r>
          </w:p>
        </w:tc>
      </w:tr>
      <w:tr w:rsidR="005D0BBE" w14:paraId="498CCA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CB5AE0" w14:textId="77777777" w:rsidR="005D0BBE" w:rsidRDefault="00000000">
            <w:pPr>
              <w:spacing w:after="0"/>
            </w:pPr>
            <w:r>
              <w:t>Katherine Corry-Saavedra, MD</w:t>
            </w:r>
          </w:p>
        </w:tc>
        <w:tc>
          <w:tcPr>
            <w:tcW w:w="0" w:type="auto"/>
            <w:tcBorders>
              <w:top w:val="outset" w:sz="6" w:space="0" w:color="auto"/>
              <w:left w:val="outset" w:sz="6" w:space="0" w:color="auto"/>
              <w:bottom w:val="outset" w:sz="6" w:space="0" w:color="auto"/>
              <w:right w:val="outset" w:sz="6" w:space="0" w:color="auto"/>
            </w:tcBorders>
            <w:vAlign w:val="center"/>
          </w:tcPr>
          <w:p w14:paraId="4B69F979"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B947657" w14:textId="77777777" w:rsidR="005D0BBE" w:rsidRDefault="00000000">
            <w:pPr>
              <w:spacing w:after="0"/>
            </w:pPr>
            <w:r>
              <w:t>Nothing to disclose - 02/04/2026</w:t>
            </w:r>
          </w:p>
        </w:tc>
      </w:tr>
      <w:tr w:rsidR="005D0BBE" w14:paraId="6CD589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3654F5" w14:textId="77777777" w:rsidR="005D0BBE" w:rsidRDefault="00000000">
            <w:pPr>
              <w:spacing w:after="0"/>
            </w:pPr>
            <w:r>
              <w:t>Courtney Fant, MD, OBGYN</w:t>
            </w:r>
          </w:p>
        </w:tc>
        <w:tc>
          <w:tcPr>
            <w:tcW w:w="0" w:type="auto"/>
            <w:tcBorders>
              <w:top w:val="outset" w:sz="6" w:space="0" w:color="auto"/>
              <w:left w:val="outset" w:sz="6" w:space="0" w:color="auto"/>
              <w:bottom w:val="outset" w:sz="6" w:space="0" w:color="auto"/>
              <w:right w:val="outset" w:sz="6" w:space="0" w:color="auto"/>
            </w:tcBorders>
            <w:vAlign w:val="center"/>
          </w:tcPr>
          <w:p w14:paraId="7465FE96"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7E4BA8E" w14:textId="77777777" w:rsidR="005D0BBE" w:rsidRDefault="00000000">
            <w:pPr>
              <w:spacing w:after="0"/>
            </w:pPr>
            <w:r>
              <w:t>Nothing to disclose - 02/24/2026</w:t>
            </w:r>
          </w:p>
        </w:tc>
      </w:tr>
      <w:tr w:rsidR="005D0BBE" w14:paraId="2A807A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F63778" w14:textId="77777777" w:rsidR="005D0BBE" w:rsidRDefault="00000000">
            <w:pPr>
              <w:spacing w:after="0"/>
            </w:pPr>
            <w:r>
              <w:t>Brittany File, MD</w:t>
            </w:r>
          </w:p>
        </w:tc>
        <w:tc>
          <w:tcPr>
            <w:tcW w:w="0" w:type="auto"/>
            <w:tcBorders>
              <w:top w:val="outset" w:sz="6" w:space="0" w:color="auto"/>
              <w:left w:val="outset" w:sz="6" w:space="0" w:color="auto"/>
              <w:bottom w:val="outset" w:sz="6" w:space="0" w:color="auto"/>
              <w:right w:val="outset" w:sz="6" w:space="0" w:color="auto"/>
            </w:tcBorders>
            <w:vAlign w:val="center"/>
          </w:tcPr>
          <w:p w14:paraId="3EBAC857"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EA491F7" w14:textId="77777777" w:rsidR="005D0BBE" w:rsidRDefault="00000000">
            <w:pPr>
              <w:spacing w:after="0"/>
            </w:pPr>
            <w:r>
              <w:t>Nothing to disclose - 02/06/2026</w:t>
            </w:r>
          </w:p>
        </w:tc>
      </w:tr>
      <w:tr w:rsidR="005D0BBE" w14:paraId="6655826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DF52FDF" w14:textId="77777777" w:rsidR="005D0BBE" w:rsidRDefault="00000000">
            <w:pPr>
              <w:spacing w:after="0"/>
            </w:pPr>
            <w:r>
              <w:t>Laura Fitzmaurice, MD</w:t>
            </w:r>
          </w:p>
        </w:tc>
        <w:tc>
          <w:tcPr>
            <w:tcW w:w="0" w:type="auto"/>
            <w:tcBorders>
              <w:top w:val="outset" w:sz="6" w:space="0" w:color="auto"/>
              <w:left w:val="outset" w:sz="6" w:space="0" w:color="auto"/>
              <w:bottom w:val="outset" w:sz="6" w:space="0" w:color="auto"/>
              <w:right w:val="outset" w:sz="6" w:space="0" w:color="auto"/>
            </w:tcBorders>
            <w:vAlign w:val="center"/>
          </w:tcPr>
          <w:p w14:paraId="623A4677" w14:textId="77777777" w:rsidR="005D0BBE" w:rsidRDefault="00000000">
            <w:pPr>
              <w:spacing w:after="0"/>
            </w:pPr>
            <w: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70AE35DE" w14:textId="77777777" w:rsidR="005D0BBE" w:rsidRDefault="00000000">
            <w:pPr>
              <w:spacing w:after="0"/>
            </w:pPr>
            <w:r>
              <w:t>Nothing to disclose - 08/07/2025</w:t>
            </w:r>
          </w:p>
        </w:tc>
      </w:tr>
      <w:tr w:rsidR="005D0BBE" w14:paraId="7FA6E8E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97893E3" w14:textId="77777777" w:rsidR="005D0BBE" w:rsidRDefault="00000000">
            <w:pPr>
              <w:spacing w:after="0"/>
            </w:pPr>
            <w:r>
              <w:t>Christina Frasik, MD</w:t>
            </w:r>
          </w:p>
        </w:tc>
        <w:tc>
          <w:tcPr>
            <w:tcW w:w="0" w:type="auto"/>
            <w:tcBorders>
              <w:top w:val="outset" w:sz="6" w:space="0" w:color="auto"/>
              <w:left w:val="outset" w:sz="6" w:space="0" w:color="auto"/>
              <w:bottom w:val="outset" w:sz="6" w:space="0" w:color="auto"/>
              <w:right w:val="outset" w:sz="6" w:space="0" w:color="auto"/>
            </w:tcBorders>
            <w:vAlign w:val="center"/>
          </w:tcPr>
          <w:p w14:paraId="21CE6FF1"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7A9296D" w14:textId="77777777" w:rsidR="005D0BBE" w:rsidRDefault="00000000">
            <w:pPr>
              <w:spacing w:after="0"/>
            </w:pPr>
            <w:r>
              <w:t>Nothing to disclose - 03/10/2026</w:t>
            </w:r>
          </w:p>
        </w:tc>
      </w:tr>
      <w:tr w:rsidR="005D0BBE" w14:paraId="3A32AEA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141C97F" w14:textId="77777777" w:rsidR="005D0BBE" w:rsidRDefault="00000000">
            <w:pPr>
              <w:spacing w:after="0"/>
            </w:pPr>
            <w:r>
              <w:t>ELIANA GARCIA, MD</w:t>
            </w:r>
          </w:p>
        </w:tc>
        <w:tc>
          <w:tcPr>
            <w:tcW w:w="0" w:type="auto"/>
            <w:tcBorders>
              <w:top w:val="outset" w:sz="6" w:space="0" w:color="auto"/>
              <w:left w:val="outset" w:sz="6" w:space="0" w:color="auto"/>
              <w:bottom w:val="outset" w:sz="6" w:space="0" w:color="auto"/>
              <w:right w:val="outset" w:sz="6" w:space="0" w:color="auto"/>
            </w:tcBorders>
            <w:vAlign w:val="center"/>
          </w:tcPr>
          <w:p w14:paraId="13DBF66A"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888FBD9" w14:textId="77777777" w:rsidR="005D0BBE" w:rsidRDefault="00000000">
            <w:pPr>
              <w:spacing w:after="0"/>
            </w:pPr>
            <w:r>
              <w:t>Nothing to disclose - 03/30/2026</w:t>
            </w:r>
          </w:p>
        </w:tc>
      </w:tr>
      <w:tr w:rsidR="005D0BBE" w14:paraId="0DD8A6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5629854" w14:textId="77777777" w:rsidR="005D0BBE" w:rsidRPr="004D2733" w:rsidRDefault="00000000">
            <w:pPr>
              <w:spacing w:after="0"/>
              <w:rPr>
                <w:lang w:val="es-ES"/>
              </w:rPr>
            </w:pPr>
            <w:proofErr w:type="spellStart"/>
            <w:r w:rsidRPr="004D2733">
              <w:rPr>
                <w:lang w:val="es-ES"/>
              </w:rPr>
              <w:t>Rocio</w:t>
            </w:r>
            <w:proofErr w:type="spellEnd"/>
            <w:r w:rsidRPr="004D2733">
              <w:rPr>
                <w:lang w:val="es-ES"/>
              </w:rPr>
              <w:t xml:space="preserve"> Garcia Quinteros, MD, </w:t>
            </w:r>
            <w:proofErr w:type="spellStart"/>
            <w:r w:rsidRPr="004D2733">
              <w:rPr>
                <w:lang w:val="es-ES"/>
              </w:rPr>
              <w:t>Physician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727AA4AE"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60CA311" w14:textId="77777777" w:rsidR="005D0BBE" w:rsidRDefault="00000000">
            <w:pPr>
              <w:spacing w:after="0"/>
            </w:pPr>
            <w:r>
              <w:t>Nothing to disclose - 02/05/2026</w:t>
            </w:r>
          </w:p>
        </w:tc>
      </w:tr>
      <w:tr w:rsidR="005D0BBE" w14:paraId="758678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822350" w14:textId="77777777" w:rsidR="005D0BBE" w:rsidRDefault="00000000">
            <w:pPr>
              <w:spacing w:after="0"/>
            </w:pPr>
            <w:r>
              <w:t>Rachel Perry, MD, MPH</w:t>
            </w:r>
          </w:p>
        </w:tc>
        <w:tc>
          <w:tcPr>
            <w:tcW w:w="0" w:type="auto"/>
            <w:tcBorders>
              <w:top w:val="outset" w:sz="6" w:space="0" w:color="auto"/>
              <w:left w:val="outset" w:sz="6" w:space="0" w:color="auto"/>
              <w:bottom w:val="outset" w:sz="6" w:space="0" w:color="auto"/>
              <w:right w:val="outset" w:sz="6" w:space="0" w:color="auto"/>
            </w:tcBorders>
            <w:vAlign w:val="center"/>
          </w:tcPr>
          <w:p w14:paraId="5A918ECD" w14:textId="77777777" w:rsidR="005D0BBE" w:rsidRDefault="00000000">
            <w:pPr>
              <w:spacing w:after="0"/>
            </w:pPr>
            <w:r>
              <w:t>Other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1D20270A" w14:textId="77777777" w:rsidR="005D0BBE" w:rsidRDefault="00000000">
            <w:pPr>
              <w:spacing w:after="0"/>
            </w:pPr>
            <w:r>
              <w:t>Nothing to disclose - 03/17/2026</w:t>
            </w:r>
          </w:p>
        </w:tc>
      </w:tr>
      <w:tr w:rsidR="005D0BBE" w14:paraId="595195A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2DA3B8C" w14:textId="77777777" w:rsidR="005D0BBE" w:rsidRDefault="00000000">
            <w:pPr>
              <w:spacing w:after="0"/>
            </w:pPr>
            <w:r>
              <w:t>Alesandra R Rau, MD</w:t>
            </w:r>
          </w:p>
        </w:tc>
        <w:tc>
          <w:tcPr>
            <w:tcW w:w="0" w:type="auto"/>
            <w:tcBorders>
              <w:top w:val="outset" w:sz="6" w:space="0" w:color="auto"/>
              <w:left w:val="outset" w:sz="6" w:space="0" w:color="auto"/>
              <w:bottom w:val="outset" w:sz="6" w:space="0" w:color="auto"/>
              <w:right w:val="outset" w:sz="6" w:space="0" w:color="auto"/>
            </w:tcBorders>
            <w:vAlign w:val="center"/>
          </w:tcPr>
          <w:p w14:paraId="492B31B7"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91F1ABD" w14:textId="77777777" w:rsidR="005D0BBE" w:rsidRDefault="00000000">
            <w:pPr>
              <w:spacing w:after="0"/>
            </w:pPr>
            <w:r>
              <w:t>Nothing to disclose - 02/04/2026</w:t>
            </w:r>
          </w:p>
        </w:tc>
      </w:tr>
      <w:tr w:rsidR="005D0BBE" w14:paraId="6498EFA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9E7356F" w14:textId="77777777" w:rsidR="005D0BBE" w:rsidRDefault="00000000">
            <w:pPr>
              <w:spacing w:after="0"/>
            </w:pPr>
            <w:r>
              <w:t>Samantha Solaru, MD</w:t>
            </w:r>
          </w:p>
        </w:tc>
        <w:tc>
          <w:tcPr>
            <w:tcW w:w="0" w:type="auto"/>
            <w:tcBorders>
              <w:top w:val="outset" w:sz="6" w:space="0" w:color="auto"/>
              <w:left w:val="outset" w:sz="6" w:space="0" w:color="auto"/>
              <w:bottom w:val="outset" w:sz="6" w:space="0" w:color="auto"/>
              <w:right w:val="outset" w:sz="6" w:space="0" w:color="auto"/>
            </w:tcBorders>
            <w:vAlign w:val="center"/>
          </w:tcPr>
          <w:p w14:paraId="25F9B047"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6EC5C2C" w14:textId="77777777" w:rsidR="005D0BBE" w:rsidRDefault="00000000">
            <w:pPr>
              <w:spacing w:after="0"/>
            </w:pPr>
            <w:r>
              <w:t>Nothing to disclose - 03/12/2026</w:t>
            </w:r>
          </w:p>
        </w:tc>
      </w:tr>
      <w:tr w:rsidR="005D0BBE" w14:paraId="5B15D6F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A2EDA9E" w14:textId="77777777" w:rsidR="005D0BBE" w:rsidRDefault="00000000">
            <w:pPr>
              <w:spacing w:after="0"/>
            </w:pPr>
            <w:r>
              <w:t>Delaney Sztraicher, MD</w:t>
            </w:r>
          </w:p>
        </w:tc>
        <w:tc>
          <w:tcPr>
            <w:tcW w:w="0" w:type="auto"/>
            <w:tcBorders>
              <w:top w:val="outset" w:sz="6" w:space="0" w:color="auto"/>
              <w:left w:val="outset" w:sz="6" w:space="0" w:color="auto"/>
              <w:bottom w:val="outset" w:sz="6" w:space="0" w:color="auto"/>
              <w:right w:val="outset" w:sz="6" w:space="0" w:color="auto"/>
            </w:tcBorders>
            <w:vAlign w:val="center"/>
          </w:tcPr>
          <w:p w14:paraId="5285D064"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29862DE" w14:textId="77777777" w:rsidR="005D0BBE" w:rsidRDefault="00000000">
            <w:pPr>
              <w:spacing w:after="0"/>
            </w:pPr>
            <w:r>
              <w:t>Nothing to disclose - 02/04/2026</w:t>
            </w:r>
          </w:p>
        </w:tc>
      </w:tr>
      <w:tr w:rsidR="005D0BBE" w14:paraId="50BEFF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FE55098" w14:textId="77777777" w:rsidR="005D0BBE" w:rsidRPr="004D2733" w:rsidRDefault="00000000">
            <w:pPr>
              <w:spacing w:after="0"/>
              <w:rPr>
                <w:lang w:val="fr-FR"/>
              </w:rPr>
            </w:pPr>
            <w:proofErr w:type="spellStart"/>
            <w:r w:rsidRPr="004D2733">
              <w:rPr>
                <w:lang w:val="fr-FR"/>
              </w:rPr>
              <w:t>Vasiliki</w:t>
            </w:r>
            <w:proofErr w:type="spellEnd"/>
            <w:r w:rsidRPr="004D2733">
              <w:rPr>
                <w:lang w:val="fr-FR"/>
              </w:rPr>
              <w:t xml:space="preserve"> </w:t>
            </w:r>
            <w:proofErr w:type="spellStart"/>
            <w:r w:rsidRPr="004D2733">
              <w:rPr>
                <w:lang w:val="fr-FR"/>
              </w:rPr>
              <w:t>Tatsis</w:t>
            </w:r>
            <w:proofErr w:type="spellEnd"/>
            <w:r w:rsidRPr="004D2733">
              <w:rPr>
                <w:lang w:val="fr-FR"/>
              </w:rPr>
              <w:t xml:space="preserve">, MD, MBA, </w:t>
            </w:r>
            <w:proofErr w:type="spellStart"/>
            <w:r w:rsidRPr="004D2733">
              <w:rPr>
                <w:lang w:val="fr-FR"/>
              </w:rPr>
              <w:t>Clinical</w:t>
            </w:r>
            <w:proofErr w:type="spellEnd"/>
            <w:r w:rsidRPr="004D2733">
              <w:rPr>
                <w:lang w:val="fr-FR"/>
              </w:rPr>
              <w:t xml:space="preserve"> Professor</w:t>
            </w:r>
          </w:p>
        </w:tc>
        <w:tc>
          <w:tcPr>
            <w:tcW w:w="0" w:type="auto"/>
            <w:tcBorders>
              <w:top w:val="outset" w:sz="6" w:space="0" w:color="auto"/>
              <w:left w:val="outset" w:sz="6" w:space="0" w:color="auto"/>
              <w:bottom w:val="outset" w:sz="6" w:space="0" w:color="auto"/>
              <w:right w:val="outset" w:sz="6" w:space="0" w:color="auto"/>
            </w:tcBorders>
            <w:vAlign w:val="center"/>
          </w:tcPr>
          <w:p w14:paraId="4B51C942"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BA2D480" w14:textId="77777777" w:rsidR="005D0BBE" w:rsidRDefault="00000000">
            <w:pPr>
              <w:spacing w:after="0"/>
            </w:pPr>
            <w:r>
              <w:t>Nothing to disclose - 01/21/2026</w:t>
            </w:r>
          </w:p>
        </w:tc>
      </w:tr>
      <w:tr w:rsidR="005D0BBE" w14:paraId="336F7A7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A4C6E2B" w14:textId="77777777" w:rsidR="005D0BBE" w:rsidRDefault="00000000">
            <w:pPr>
              <w:spacing w:after="0"/>
            </w:pPr>
            <w:r>
              <w:t>Krishnansu S Tewari, MD</w:t>
            </w:r>
          </w:p>
        </w:tc>
        <w:tc>
          <w:tcPr>
            <w:tcW w:w="0" w:type="auto"/>
            <w:tcBorders>
              <w:top w:val="outset" w:sz="6" w:space="0" w:color="auto"/>
              <w:left w:val="outset" w:sz="6" w:space="0" w:color="auto"/>
              <w:bottom w:val="outset" w:sz="6" w:space="0" w:color="auto"/>
              <w:right w:val="outset" w:sz="6" w:space="0" w:color="auto"/>
            </w:tcBorders>
            <w:vAlign w:val="center"/>
          </w:tcPr>
          <w:p w14:paraId="712B4188" w14:textId="77777777" w:rsidR="005D0BBE" w:rsidRDefault="00000000">
            <w:pPr>
              <w:spacing w:after="0"/>
            </w:pPr>
            <w:r>
              <w:t>Course Director</w:t>
            </w:r>
          </w:p>
        </w:tc>
        <w:tc>
          <w:tcPr>
            <w:tcW w:w="0" w:type="auto"/>
            <w:tcBorders>
              <w:top w:val="outset" w:sz="6" w:space="0" w:color="auto"/>
              <w:left w:val="outset" w:sz="6" w:space="0" w:color="auto"/>
              <w:bottom w:val="outset" w:sz="6" w:space="0" w:color="auto"/>
              <w:right w:val="outset" w:sz="6" w:space="0" w:color="auto"/>
            </w:tcBorders>
            <w:vAlign w:val="center"/>
          </w:tcPr>
          <w:p w14:paraId="237DFD69" w14:textId="77777777" w:rsidR="005D0BBE" w:rsidRDefault="00000000">
            <w:pPr>
              <w:spacing w:after="0"/>
            </w:pPr>
            <w:r>
              <w:t>Consulting Fee-Merck (Any division)|Consulting Fee-AstraZeneca (Any division)|Consulting Fee-Eisai, Inc.|Consulting Fee-Seagen|Consulting Fee-GSK|Speakers Bureau-Eisai, Inc.|Speakers Bureau-Merck (Any division)|Speakers Bureau-GSK|Speakers Bureau-Seagen - 06/25/2025</w:t>
            </w:r>
          </w:p>
        </w:tc>
      </w:tr>
      <w:tr w:rsidR="005D0BBE" w14:paraId="6A3FE44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BAE2FA" w14:textId="77777777" w:rsidR="005D0BBE" w:rsidRDefault="00000000">
            <w:pPr>
              <w:spacing w:after="0"/>
            </w:pPr>
            <w:r>
              <w:t>Shahnaz Vellani, MD</w:t>
            </w:r>
          </w:p>
        </w:tc>
        <w:tc>
          <w:tcPr>
            <w:tcW w:w="0" w:type="auto"/>
            <w:tcBorders>
              <w:top w:val="outset" w:sz="6" w:space="0" w:color="auto"/>
              <w:left w:val="outset" w:sz="6" w:space="0" w:color="auto"/>
              <w:bottom w:val="outset" w:sz="6" w:space="0" w:color="auto"/>
              <w:right w:val="outset" w:sz="6" w:space="0" w:color="auto"/>
            </w:tcBorders>
            <w:vAlign w:val="center"/>
          </w:tcPr>
          <w:p w14:paraId="5AA27B4B"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660CA5C" w14:textId="77777777" w:rsidR="005D0BBE" w:rsidRDefault="00000000">
            <w:pPr>
              <w:spacing w:after="0"/>
            </w:pPr>
            <w:r>
              <w:t>Nothing to disclose - 02/03/2026</w:t>
            </w:r>
          </w:p>
        </w:tc>
      </w:tr>
      <w:tr w:rsidR="005D0BBE" w14:paraId="4E2465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25E5EB" w14:textId="77777777" w:rsidR="005D0BBE" w:rsidRDefault="00000000">
            <w:pPr>
              <w:spacing w:after="0"/>
            </w:pPr>
            <w:r>
              <w:t>Lily Zhu, DO</w:t>
            </w:r>
          </w:p>
        </w:tc>
        <w:tc>
          <w:tcPr>
            <w:tcW w:w="0" w:type="auto"/>
            <w:tcBorders>
              <w:top w:val="outset" w:sz="6" w:space="0" w:color="auto"/>
              <w:left w:val="outset" w:sz="6" w:space="0" w:color="auto"/>
              <w:bottom w:val="outset" w:sz="6" w:space="0" w:color="auto"/>
              <w:right w:val="outset" w:sz="6" w:space="0" w:color="auto"/>
            </w:tcBorders>
            <w:vAlign w:val="center"/>
          </w:tcPr>
          <w:p w14:paraId="38F22597" w14:textId="77777777" w:rsidR="005D0BBE" w:rsidRDefault="00000000">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C98D4B1" w14:textId="77777777" w:rsidR="005D0BBE" w:rsidRDefault="00000000">
            <w:pPr>
              <w:spacing w:after="0"/>
            </w:pPr>
            <w:r>
              <w:t>Nothing to disclose - 02/27/2026</w:t>
            </w:r>
          </w:p>
        </w:tc>
      </w:tr>
    </w:tbl>
    <w:p w14:paraId="65450932" w14:textId="77777777" w:rsidR="00000000" w:rsidRDefault="00000000">
      <w:pPr>
        <w:spacing w:after="280" w:afterAutospacing="1"/>
        <w:rPr>
          <w:sz w:val="20"/>
          <w:szCs w:val="20"/>
        </w:rPr>
      </w:pPr>
    </w:p>
    <w:p w14:paraId="247EB7D4" w14:textId="77777777" w:rsidR="00000000" w:rsidRDefault="00000000" w:rsidP="004F716E">
      <w:pPr>
        <w:spacing w:after="0" w:line="240" w:lineRule="auto"/>
        <w:contextualSpacing/>
        <w:rPr>
          <w:sz w:val="20"/>
          <w:szCs w:val="20"/>
        </w:rPr>
      </w:pPr>
    </w:p>
    <w:p w14:paraId="2C5F12BD" w14:textId="77777777" w:rsidR="00000000" w:rsidRPr="00302AD4" w:rsidRDefault="00000000" w:rsidP="004F716E">
      <w:pPr>
        <w:spacing w:after="0" w:line="240" w:lineRule="auto"/>
        <w:contextualSpacing/>
        <w:rPr>
          <w:b/>
          <w:bCs/>
          <w:sz w:val="24"/>
          <w:szCs w:val="24"/>
        </w:rPr>
      </w:pPr>
      <w:r>
        <w:rPr>
          <w:b/>
          <w:bCs/>
          <w:sz w:val="24"/>
          <w:szCs w:val="24"/>
        </w:rPr>
        <w:lastRenderedPageBreak/>
        <w:t>Agenda</w:t>
      </w:r>
    </w:p>
    <w:p w14:paraId="565EA484" w14:textId="77777777" w:rsidR="00000000" w:rsidRPr="00302AD4" w:rsidRDefault="00000000" w:rsidP="004F716E">
      <w:pPr>
        <w:spacing w:after="0" w:line="240" w:lineRule="auto"/>
        <w:contextualSpacing/>
        <w:rPr>
          <w:b/>
          <w:bCs/>
          <w:sz w:val="20"/>
          <w:szCs w:val="20"/>
        </w:rPr>
      </w:pPr>
      <w:r>
        <w:rPr>
          <w:b/>
          <w:bCs/>
          <w:sz w:val="20"/>
          <w:szCs w:val="20"/>
        </w:rPr>
        <w:t>[INSERT AGENDA HERE MANUALLY]</w:t>
      </w:r>
    </w:p>
    <w:p w14:paraId="07DA3D37" w14:textId="77777777" w:rsidR="00000000" w:rsidRDefault="00000000" w:rsidP="004F716E">
      <w:pPr>
        <w:spacing w:after="0" w:line="240" w:lineRule="auto"/>
        <w:contextualSpacing/>
        <w:rPr>
          <w:sz w:val="20"/>
          <w:szCs w:val="20"/>
        </w:rPr>
      </w:pPr>
    </w:p>
    <w:p w14:paraId="5A6B119D" w14:textId="77777777" w:rsidR="00000000" w:rsidRPr="00302AD4" w:rsidRDefault="00000000" w:rsidP="004F716E">
      <w:pPr>
        <w:spacing w:after="0" w:line="240" w:lineRule="auto"/>
        <w:contextualSpacing/>
        <w:rPr>
          <w:b/>
          <w:bCs/>
          <w:sz w:val="24"/>
          <w:szCs w:val="24"/>
        </w:rPr>
      </w:pPr>
      <w:r>
        <w:rPr>
          <w:b/>
          <w:bCs/>
          <w:sz w:val="24"/>
          <w:szCs w:val="24"/>
        </w:rPr>
        <w:t>Acknowledgement of Commercial Support</w:t>
      </w:r>
    </w:p>
    <w:p w14:paraId="588F9B6F" w14:textId="77777777" w:rsidR="00000000" w:rsidRPr="00302AD4" w:rsidRDefault="00000000">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R="002858C0"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charset w:val="4D"/>
    <w:family w:val="auto"/>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BE"/>
    <w:rsid w:val="004D2733"/>
    <w:rsid w:val="005D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9618"/>
  <w15:docId w15:val="{9EA584E9-237E-4751-8017-E69133CC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3</cp:revision>
  <dcterms:created xsi:type="dcterms:W3CDTF">2025-05-02T13:50:00Z</dcterms:created>
  <dcterms:modified xsi:type="dcterms:W3CDTF">2026-04-06T23:37:00Z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a6cf52d8-b398-472a-8eb0-51b19c1d8e22</vt:lpwstr>
  </property>
</Properties>
</file>