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269: Male Survivors of Sexual Abuse: Shame, Masculinity, Disclosure &amp; Healing in Therapy</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269: Male Survivors of Sexual Abuse: Shame, Masculinity, Disclosure &amp; Healing in Therapy</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19, 2026</w:t>
      </w:r>
      <w:r>
        <w:rPr>
          <w:sz w:val="24"/>
          <w:szCs w:val="24"/>
        </w:rPr>
        <w:fldChar w:fldCharType="begin"/>
      </w:r>
      <w:r>
        <w:rPr>
          <w:sz w:val="24"/>
          <w:szCs w:val="24"/>
        </w:rPr>
        <w:instrText xml:space="preserve"> IF </w:instrText>
      </w:r>
      <w:r>
        <w:rPr>
          <w:sz w:val="24"/>
          <w:szCs w:val="24"/>
        </w:rPr>
        <w:instrText>"</w:instrText>
      </w:r>
      <w:r>
        <w:rPr>
          <w:sz w:val="24"/>
          <w:szCs w:val="24"/>
        </w:rPr>
        <w:instrText>6 19 2026</w:instrText>
      </w:r>
      <w:r>
        <w:rPr>
          <w:sz w:val="24"/>
          <w:szCs w:val="24"/>
        </w:rPr>
        <w:instrText>"</w:instrText>
      </w:r>
      <w:r>
        <w:rPr>
          <w:sz w:val="24"/>
          <w:szCs w:val="24"/>
        </w:rPr>
        <w:instrText xml:space="preserve"> &lt;&gt; </w:instrText>
      </w:r>
      <w:r>
        <w:rPr>
          <w:sz w:val="24"/>
          <w:szCs w:val="24"/>
        </w:rPr>
        <w:instrText>"</w:instrText>
      </w:r>
      <w:r>
        <w:rPr>
          <w:sz w:val="24"/>
          <w:szCs w:val="24"/>
        </w:rPr>
        <w:instrText>7 7 2029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July 7, 2029</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July 7, 2029</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instrText>
      </w:r>
    </w:p>
    <w:p>
      <w:pPr>
        <w:bidi w:val="0"/>
        <w:spacing w:after="280" w:afterAutospacing="1"/>
        <w:rPr>
          <w:rtl w:val="0"/>
        </w:rPr>
      </w:pPr>
      <w:r>
        <w:rPr>
          <w:rtl w:val="0"/>
        </w:rPr>
        <w:instrText>This course highlights practical clinical application while showcasing the collaborative learning and clinical insight of an advanced psychotherapy training group.</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instrText>
      </w:r>
    </w:p>
    <w:p>
      <w:pPr>
        <w:bidi w:val="0"/>
        <w:spacing w:after="280" w:afterAutospacing="1"/>
        <w:rPr>
          <w:rtl w:val="0"/>
        </w:rPr>
      </w:pPr>
      <w:r>
        <w:rPr>
          <w:rtl w:val="0"/>
        </w:rPr>
        <w:instrText>This course highlights practical clinical application while showcasing the collaborative learning and clinical insight of an advanced psychotherapy training group.</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t>
      </w:r>
    </w:p>
    <w:p>
      <w:pPr>
        <w:bidi w:val="0"/>
        <w:spacing w:after="280" w:afterAutospacing="1"/>
        <w:rPr>
          <w:rtl w:val="0"/>
        </w:rPr>
      </w:pPr>
      <w:r>
        <w:rPr>
          <w:rtl w:val="0"/>
        </w:rPr>
        <w:t>This course highlights practical clinical application while showcasing the collaborative learning and clinical insight of an advanced psychotherapy training group.</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Understand the concept and clinical significance of trauma-specific reflective functioning (T-RF)</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Identify and differentiate the five profiles of trauma mentalization</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3 Discuss the implications of trauma-specific reflective functioning for clinical practice and intervention</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Understand the concept and clinical significance of trauma-specific reflective functioning (T-RF)</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Identify and differentiate the five profiles of trauma mentalization</w:instrTex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3 Discuss the implications of trauma-specific reflective functioning for clinical practice and intervention</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Understand the concept and clinical significance of trauma-specific reflective functioning (T-RF)</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Identify and differentiate the five profiles of trauma mentalization</w:t>
      </w:r>
    </w:p>
    <w:p w:rsidP="0042796F">
      <w:pPr>
        <w:spacing w:after="0" w:line="240" w:lineRule="auto"/>
        <w:contextualSpacing/>
        <w:rPr>
          <w:sz w:val="24"/>
          <w:szCs w:val="24"/>
        </w:rPr>
      </w:pPr>
    </w:p>
    <w:p w:rsidP="0042796F">
      <w:pPr>
        <w:spacing w:after="0" w:line="240" w:lineRule="auto"/>
        <w:contextualSpacing/>
        <w:rPr>
          <w:sz w:val="24"/>
          <w:szCs w:val="24"/>
        </w:rPr>
      </w:pPr>
    </w:p>
    <w:p w:rsidR="00467105" w:rsidP="0042796F">
      <w:pPr>
        <w:spacing w:after="0" w:line="240" w:lineRule="auto"/>
        <w:contextualSpacing/>
        <w:rPr>
          <w:sz w:val="20"/>
          <w:szCs w:val="20"/>
        </w:rPr>
      </w:pPr>
      <w:r>
        <w:rPr>
          <w:sz w:val="24"/>
          <w:szCs w:val="24"/>
        </w:rPr>
        <w:t>3 Discuss the implications of trauma-specific reflective functioning for clinical practice and intervention</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Doriel Jacov,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