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Psychiatry &amp; Psychotherapy Podcast Series: Episode 276: Postpartum Psychosis: Symptoms, Warning Signs, Risk Assessment, and Treatment</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Psychiatry &amp; Psychotherapy Podcast Series: Episode 276: Postpartum Psychosis: Symptoms, Warning Signs, Risk Assessment, and Treatment</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September 2, 2026</w:t>
      </w:r>
      <w:r>
        <w:rPr>
          <w:sz w:val="24"/>
          <w:szCs w:val="24"/>
        </w:rPr>
        <w:fldChar w:fldCharType="begin"/>
      </w:r>
      <w:r>
        <w:rPr>
          <w:sz w:val="24"/>
          <w:szCs w:val="24"/>
        </w:rPr>
        <w:instrText xml:space="preserve"> IF </w:instrText>
      </w:r>
      <w:r>
        <w:rPr>
          <w:sz w:val="24"/>
          <w:szCs w:val="24"/>
        </w:rPr>
        <w:instrText>"</w:instrText>
      </w:r>
      <w:r>
        <w:rPr>
          <w:sz w:val="24"/>
          <w:szCs w:val="24"/>
        </w:rPr>
        <w:instrText>9 2 2026</w:instrText>
      </w:r>
      <w:r>
        <w:rPr>
          <w:sz w:val="24"/>
          <w:szCs w:val="24"/>
        </w:rPr>
        <w:instrText>"</w:instrText>
      </w:r>
      <w:r>
        <w:rPr>
          <w:sz w:val="24"/>
          <w:szCs w:val="24"/>
        </w:rPr>
        <w:instrText xml:space="preserve"> &lt;&gt; </w:instrText>
      </w:r>
      <w:r>
        <w:rPr>
          <w:sz w:val="24"/>
          <w:szCs w:val="24"/>
        </w:rPr>
        <w:instrText>"</w:instrText>
      </w:r>
      <w:r>
        <w:rPr>
          <w:sz w:val="24"/>
          <w:szCs w:val="24"/>
        </w:rPr>
        <w:instrText>8 28 2029</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instrText>August 28, 2029</w:instrText>
      </w:r>
      <w:r>
        <w:rPr>
          <w:sz w:val="24"/>
          <w:szCs w:val="24"/>
        </w:rPr>
        <w:instrText xml:space="preserve">" "" </w:instrText>
      </w:r>
      <w:r>
        <w:rPr>
          <w:sz w:val="24"/>
          <w:szCs w:val="24"/>
        </w:rPr>
        <w:fldChar w:fldCharType="separate"/>
      </w:r>
      <w:r>
        <w:rPr>
          <w:sz w:val="24"/>
          <w:szCs w:val="24"/>
        </w:rPr>
        <w:t xml:space="preserve"> </w:t>
      </w:r>
      <w:r>
        <w:rPr>
          <w:rFonts w:cstheme="minorHAnsi"/>
          <w:sz w:val="24"/>
          <w:szCs w:val="24"/>
        </w:rPr>
        <w:t>–</w:t>
      </w:r>
      <w:r>
        <w:rPr>
          <w:sz w:val="24"/>
          <w:szCs w:val="24"/>
        </w:rPr>
        <w:t xml:space="preserve"> </w:t>
      </w:r>
      <w:r>
        <w:rPr>
          <w:sz w:val="24"/>
          <w:szCs w:val="24"/>
        </w:rPr>
        <w:t>August 28, 2029</w:t>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bidi w:val="0"/>
        <w:spacing w:after="280" w:afterAutospacing="1"/>
        <w:rPr>
          <w:rtl w:val="0"/>
        </w:rPr>
      </w:pPr>
      <w:r>
        <w:rPr>
          <w:rtl w:val="0"/>
        </w:rPr>
        <w:instrText xml:space="preserve">David Puder welcomes Robert Drozek, clinical director of the Mentalization-Based Treatment Clinic at McLean Hospital and author of </w:instrText>
      </w:r>
      <w:r>
        <w:rPr>
          <w:i/>
          <w:iCs/>
          <w:rtl w:val="0"/>
        </w:rPr>
        <w:instrText>Mentalization: Utilizing Reflection to Heal from Borderline Personality Disorder</w:instrText>
      </w:r>
      <w:r>
        <w:rPr>
          <w:rtl w:val="0"/>
        </w:rPr>
        <w:instrText>. They discuss mentalization-based treatment and how clinicians can use the process of understanding patients’ thoughts, feelings, desires, and perspectives to improve therapeutic work. The conversation focuses on translating MBT into practical knowledge that clinicians can apply with patients, particularly those with borderline personality disorder, narcissistic personality disorder, and PTSD.</w:instrText>
      </w:r>
    </w:p>
    <w:p>
      <w:pPr>
        <w:bidi w:val="0"/>
        <w:spacing w:after="280" w:afterAutospacing="1"/>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bidi w:val="0"/>
        <w:spacing w:after="280" w:afterAutospacing="1"/>
        <w:rPr>
          <w:noProof/>
          <w:sz w:val="20"/>
          <w:szCs w:val="20"/>
        </w:rPr>
      </w:pPr>
      <w:r>
        <w:rPr>
          <w:rtl w:val="0"/>
        </w:rPr>
        <w:instrText xml:space="preserve">David Puder welcomes Robert Drozek, clinical director of the Mentalization-Based Treatment Clinic at McLean Hospital and author of </w:instrText>
      </w:r>
      <w:r>
        <w:rPr>
          <w:i/>
          <w:iCs/>
          <w:rtl w:val="0"/>
        </w:rPr>
        <w:instrText>Mentalization: Utilizing Reflection to Heal from Borderline Personality Disorder</w:instrText>
      </w:r>
      <w:r>
        <w:rPr>
          <w:rtl w:val="0"/>
        </w:rPr>
        <w:instrText>. They discuss mentalization-based treatment and how clinicians can use the process of understanding patients’ thoughts, feelings, desires, and perspectives to improve therapeutic work. The conversation focuses on translating MBT into practical knowledge that clinicians can apply with patients, particularly those with borderline personality disorder, narcissistic personality disorder, and PTSD.</w:instrText>
      </w:r>
    </w:p>
    <w:p>
      <w:pPr>
        <w:bidi w:val="0"/>
        <w:spacing w:after="280" w:afterAutospacing="1"/>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bidi w:val="0"/>
        <w:spacing w:after="280" w:afterAutospacing="1"/>
        <w:rPr>
          <w:noProof/>
          <w:sz w:val="20"/>
          <w:szCs w:val="20"/>
        </w:rPr>
      </w:pPr>
      <w:r>
        <w:rPr>
          <w:rtl w:val="0"/>
        </w:rPr>
        <w:t xml:space="preserve">David Puder welcomes Robert Drozek, clinical director of the Mentalization-Based Treatment Clinic at McLean Hospital and author of </w:t>
      </w:r>
      <w:r>
        <w:rPr>
          <w:i/>
          <w:iCs/>
          <w:rtl w:val="0"/>
        </w:rPr>
        <w:t>Mentalization: Utilizing Reflection to Heal from Borderline Personality Disorder</w:t>
      </w:r>
      <w:r>
        <w:rPr>
          <w:rtl w:val="0"/>
        </w:rPr>
        <w:t>. They discuss mentalization-based treatment and how clinicians can use the process of understanding patients’ thoughts, feelings, desires, and perspectives to improve therapeutic work. The conversation focuses on translating MBT into practical knowledge that clinicians can apply with patients, particularly those with borderline personality disorder, narcissistic personality disorder, and PTSD.</w:t>
      </w:r>
    </w:p>
    <w:p w:rsidR="004E13E4">
      <w:pPr>
        <w:bidi w:val="0"/>
        <w:spacing w:after="280" w:afterAutospacing="1"/>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Family Medicine, Medicine, Psychiatry &amp; Human Behavior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Family Medicine, Medicine, Psychiatry &amp; Human Behavior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fldChar w:fldCharType="begin"/>
      </w:r>
      <w:r w:rsidRPr="0042796F">
        <w:rPr>
          <w:rFonts w:cstheme="minorHAnsi"/>
          <w:sz w:val="24"/>
          <w:szCs w:val="24"/>
        </w:rPr>
        <w:instrText xml:space="preserve"> MERGEFIELD TargetProfessions </w:instrText>
      </w:r>
      <w:r w:rsidRPr="0042796F">
        <w:rPr>
          <w:rFonts w:cstheme="minorHAnsi"/>
          <w:sz w:val="24"/>
          <w:szCs w:val="24"/>
        </w:rPr>
        <w:fldChar w:fldCharType="separate"/>
      </w:r>
      <w:r>
        <w:rPr>
          <w:rFonts w:cstheme="minorHAnsi"/>
          <w:noProof/>
          <w:sz w:val="24"/>
          <w:szCs w:val="24"/>
        </w:rPr>
        <w:instrText>«TargetProfessions»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Family Medicine, Medicine, Psychiatry &amp; Human Behavior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Identify and differentiate the clinical features of postpartum psychosis, including its typical onset, psychotic and mood symptoms, early warning signs, fluctuating mental status, and key distinctions from postpartum OCD, anxiety, and depression.</w:instrText>
      </w:r>
    </w:p>
    <w:p w:rsidR="00467105" w:rsidP="0042796F">
      <w:pPr>
        <w:spacing w:after="0" w:line="240" w:lineRule="auto"/>
        <w:contextualSpacing/>
        <w:rPr>
          <w:sz w:val="20"/>
          <w:szCs w:val="20"/>
        </w:rPr>
      </w:pPr>
      <w:r>
        <w:rPr>
          <w:sz w:val="20"/>
          <w:szCs w:val="20"/>
        </w:rPr>
        <w:instrText>2 Assess risk and formulate an appropriate emergency response for suspected postpartum psychosis, including recognition of high-risk symptoms, evaluation of suicide and violence risk, use of collateral information, medical rule-outs, and the need for prompt psychiatric and medical evaluation.</w:instrText>
      </w:r>
    </w:p>
    <w:p w:rsidR="00467105" w:rsidP="0042796F">
      <w:pPr>
        <w:spacing w:after="0" w:line="240" w:lineRule="auto"/>
        <w:contextualSpacing/>
        <w:rPr>
          <w:sz w:val="20"/>
          <w:szCs w:val="20"/>
        </w:rPr>
      </w:pPr>
      <w:r>
        <w:rPr>
          <w:sz w:val="20"/>
          <w:szCs w:val="20"/>
        </w:rPr>
        <w:instrText>3 Develop an evidence-informed approach to the treatment and long-term management of postpartum psychosis, including the roles of lithium, antipsychotic medication, sleep restoration, ECT, breastfeeding considerations, family support, relapse prevention, and the relationship between postpartum psychosis and bipolar spectrum illness.</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Identify and differentiate the clinical features of postpartum psychosis, including its typical onset, psychotic and mood symptoms, early warning signs, fluctuating mental status, and key distinctions from postpartum OCD, anxiety, and depression.</w:instrText>
      </w:r>
    </w:p>
    <w:p w:rsidP="0042796F">
      <w:pPr>
        <w:spacing w:after="0" w:line="240" w:lineRule="auto"/>
        <w:contextualSpacing/>
        <w:rPr>
          <w:sz w:val="24"/>
          <w:szCs w:val="24"/>
        </w:rPr>
      </w:pPr>
      <w:r>
        <w:rPr>
          <w:sz w:val="24"/>
          <w:szCs w:val="24"/>
        </w:rPr>
        <w:instrText>2 Assess risk and formulate an appropriate emergency response for suspected postpartum psychosis, including recognition of high-risk symptoms, evaluation of suicide and violence risk, use of collateral information, medical rule-outs, and the need for prompt psychiatric and medical evaluation.</w:instrText>
      </w:r>
    </w:p>
    <w:p w:rsidP="0042796F">
      <w:pPr>
        <w:spacing w:after="0" w:line="240" w:lineRule="auto"/>
        <w:contextualSpacing/>
        <w:rPr>
          <w:sz w:val="24"/>
          <w:szCs w:val="24"/>
        </w:rPr>
      </w:pPr>
      <w:r>
        <w:rPr>
          <w:sz w:val="24"/>
          <w:szCs w:val="24"/>
        </w:rPr>
        <w:instrText>3 Develop an evidence-informed approach to the treatment and long-term management of postpartum psychosis, including the roles of lithium, antipsychotic medication, sleep restoration, ECT, breastfeeding considerations, family support, relapse prevention, and the relationship between postpartum psychosis and bipolar spectrum illness.</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Identify and differentiate the clinical features of postpartum psychosis, including its typical onset, psychotic and mood symptoms, early warning signs, fluctuating mental status, and key distinctions from postpartum OCD, anxiety, and depression.</w:t>
      </w:r>
    </w:p>
    <w:p w:rsidP="0042796F">
      <w:pPr>
        <w:spacing w:after="0" w:line="240" w:lineRule="auto"/>
        <w:contextualSpacing/>
        <w:rPr>
          <w:sz w:val="24"/>
          <w:szCs w:val="24"/>
        </w:rPr>
      </w:pPr>
      <w:r>
        <w:rPr>
          <w:sz w:val="24"/>
          <w:szCs w:val="24"/>
        </w:rPr>
        <w:t>2 Assess risk and formulate an appropriate emergency response for suspected postpartum psychosis, including recognition of high-risk symptoms, evaluation of suicide and violence risk, use of collateral information, medical rule-outs, and the need for prompt psychiatric and medical evaluation.</w:t>
      </w:r>
    </w:p>
    <w:p w:rsidR="00467105" w:rsidP="0042796F">
      <w:pPr>
        <w:spacing w:after="0" w:line="240" w:lineRule="auto"/>
        <w:contextualSpacing/>
        <w:rPr>
          <w:sz w:val="20"/>
          <w:szCs w:val="20"/>
        </w:rPr>
      </w:pPr>
      <w:r>
        <w:rPr>
          <w:sz w:val="24"/>
          <w:szCs w:val="24"/>
        </w:rPr>
        <w:t>3 Develop an evidence-informed approach to the treatment and long-term management of postpartum psychosis, including the roles of lithium, antipsychotic medication, sleep restoration, ECT, breastfeeding considerations, family support, relapse prevention, and the relationship between postpartum psychosis and bipolar spectrum illness.</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Emotion Connection, LLC</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Emotion Connection</w:instrText>
      </w:r>
      <w:r w:rsidR="002B69BD">
        <w:rPr>
          <w:sz w:val="24"/>
          <w:szCs w:val="24"/>
        </w:rPr>
        <w:instrText>, LLC</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Emotion Connection</w:t>
      </w:r>
      <w:r w:rsidR="002B69BD">
        <w:rPr>
          <w:sz w:val="24"/>
          <w:szCs w:val="24"/>
        </w:rPr>
        <w:t>, LLC</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Enduring Material</w:instrText>
      </w:r>
      <w:r>
        <w:rPr>
          <w:sz w:val="24"/>
          <w:szCs w:val="24"/>
        </w:rPr>
        <w:instrText>"</w:instrText>
      </w:r>
      <w:r>
        <w:rPr>
          <w:sz w:val="24"/>
          <w:szCs w:val="24"/>
        </w:rPr>
        <w:instrText xml:space="preserve"> &lt;&gt; "" "</w:instrText>
      </w:r>
      <w:r>
        <w:rPr>
          <w:sz w:val="24"/>
          <w:szCs w:val="24"/>
        </w:rPr>
        <w:instrText>Enduring Material</w:instrText>
      </w:r>
      <w:r>
        <w:rPr>
          <w:sz w:val="24"/>
          <w:szCs w:val="24"/>
        </w:rPr>
        <w:instrText xml:space="preserve">" "activity" </w:instrText>
      </w:r>
      <w:r>
        <w:rPr>
          <w:sz w:val="24"/>
          <w:szCs w:val="24"/>
        </w:rPr>
        <w:fldChar w:fldCharType="separate"/>
      </w:r>
      <w:r>
        <w:rPr>
          <w:sz w:val="24"/>
          <w:szCs w:val="24"/>
        </w:rPr>
        <w:t>Enduring Material</w:t>
      </w:r>
      <w:r>
        <w:rPr>
          <w:sz w:val="24"/>
          <w:szCs w:val="24"/>
        </w:rPr>
        <w:fldChar w:fldCharType="end"/>
      </w:r>
      <w:r w:rsidRPr="00CC147B">
        <w:rPr>
          <w:sz w:val="24"/>
          <w:szCs w:val="24"/>
        </w:rPr>
        <w:t xml:space="preserve"> for a maximum of </w:t>
      </w:r>
      <w:r>
        <w:rPr>
          <w:sz w:val="24"/>
          <w:szCs w:val="24"/>
        </w:rPr>
        <w:t>1.00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Joanie Burns, Other, DNP, APRN, PMHNP-BC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Katrina Furey,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Ownership-Repro Psych Academy - 08/21/2026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Annabel Kuhn,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Puder,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- 12/21/2025</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