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 Inpatient Child and Adolescent Suicidality, “Culture of death”, “13 Reasons Why”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 xml:space="preserve">Psychiatry &amp; Psychotherapy Podcast Series: Episode 4: Inpatient Child and Adolescent Suicidality, </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This episode will explore experiences running an inpatient psychiatric group for 5 to 13 year olds who are being treated for violence or attempted suicide, using uses a method based on Irving Yalom’s inpatient group psychotherapy technique.</w:instrText>
      </w:r>
      <w:r>
        <w:rPr>
          <w:rtl w:val="0"/>
        </w:rPr>
        <w:br/>
      </w:r>
      <w:r>
        <w:rPr>
          <w:rtl w:val="0"/>
        </w:rPr>
        <w:br/>
      </w:r>
      <w:r>
        <w:rPr>
          <w:rtl w:val="0"/>
        </w:rPr>
        <w:instrText>We discuss how the trend of teen suicide has increased over the years. We also cover common bullying tactics and how cyberbullying has changed society.  We then discuss how to use the group's support to help each other move away from being suicidal. We explore how the Netflix TV series “Thirteen Reasons Why” has influenced young minds and the new terms the patients are using.</w:instrText>
      </w:r>
      <w:r>
        <w:rPr>
          <w:rtl w:val="0"/>
        </w:rPr>
        <w:br/>
      </w:r>
      <w:r>
        <w:rPr>
          <w:rtl w:val="0"/>
        </w:rPr>
        <w:br/>
      </w:r>
      <w:r>
        <w:rPr>
          <w:rtl w:val="0"/>
        </w:rPr>
        <w:instrText>In the end, we will answer how we adapt and recover from trauma, and how we find meaning and value within stress.</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Family Medicine, Medicine, Psychiatry &amp; Human Behavior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Physician, Nurse Practitioner, Physician Assistant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Outline how bullying has changed in the context of social media.</w:instrText>
      </w:r>
    </w:p>
    <w:p w:rsidR="00467105" w:rsidP="0042796F">
      <w:pPr>
        <w:spacing w:after="0" w:line="240" w:lineRule="auto"/>
        <w:contextualSpacing/>
        <w:rPr>
          <w:sz w:val="20"/>
          <w:szCs w:val="20"/>
        </w:rPr>
      </w:pPr>
      <w:r>
        <w:rPr>
          <w:sz w:val="20"/>
          <w:szCs w:val="20"/>
        </w:rPr>
        <w:instrText xml:space="preserve">2 Apply the information presented in this podcast to counseling parents of children expressing suicidality. </w:instrText>
      </w:r>
    </w:p>
    <w:p w:rsidR="00467105" w:rsidP="0042796F">
      <w:pPr>
        <w:spacing w:after="0" w:line="240" w:lineRule="auto"/>
        <w:contextualSpacing/>
        <w:rPr>
          <w:sz w:val="20"/>
          <w:szCs w:val="20"/>
        </w:rPr>
      </w:pPr>
      <w:r>
        <w:rPr>
          <w:sz w:val="20"/>
          <w:szCs w:val="20"/>
        </w:rPr>
        <w:instrText>3 Demonstrate things you could do in a child group session to better move children away from wanting to commit suicide.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Outline how bullying has changed in the context of social media.</w:instrText>
      </w:r>
    </w:p>
    <w:p w:rsidP="0042796F">
      <w:pPr>
        <w:spacing w:after="0" w:line="240" w:lineRule="auto"/>
        <w:contextualSpacing/>
        <w:rPr>
          <w:sz w:val="24"/>
          <w:szCs w:val="24"/>
        </w:rPr>
      </w:pPr>
      <w:r>
        <w:rPr>
          <w:sz w:val="24"/>
          <w:szCs w:val="24"/>
        </w:rPr>
        <w:instrText xml:space="preserve">2 Apply the information presented in this podcast to counseling parents of children expressing suicidality. </w:instrText>
      </w:r>
    </w:p>
    <w:p w:rsidP="0042796F">
      <w:pPr>
        <w:spacing w:after="0" w:line="240" w:lineRule="auto"/>
        <w:contextualSpacing/>
        <w:rPr>
          <w:sz w:val="24"/>
          <w:szCs w:val="24"/>
        </w:rPr>
      </w:pPr>
      <w:r>
        <w:rPr>
          <w:sz w:val="24"/>
          <w:szCs w:val="24"/>
        </w:rPr>
        <w:instrText>3 Demonstrate things you could do in a child group session to better move children away from wanting to commit suicide.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Outline how bullying has changed in the context of social media.</w:t>
      </w:r>
    </w:p>
    <w:p w:rsidP="0042796F">
      <w:pPr>
        <w:spacing w:after="0" w:line="240" w:lineRule="auto"/>
        <w:contextualSpacing/>
        <w:rPr>
          <w:sz w:val="24"/>
          <w:szCs w:val="24"/>
        </w:rPr>
      </w:pPr>
      <w:r>
        <w:rPr>
          <w:sz w:val="24"/>
          <w:szCs w:val="24"/>
        </w:rPr>
        <w:t xml:space="preserve">2 Apply the information presented in this podcast to counseling parents of children expressing suicidality. </w:t>
      </w:r>
    </w:p>
    <w:p w:rsidR="00467105" w:rsidP="0042796F">
      <w:pPr>
        <w:spacing w:after="0" w:line="240" w:lineRule="auto"/>
        <w:contextualSpacing/>
        <w:rPr>
          <w:sz w:val="20"/>
          <w:szCs w:val="20"/>
        </w:rPr>
      </w:pPr>
      <w:r>
        <w:rPr>
          <w:sz w:val="24"/>
          <w:szCs w:val="24"/>
        </w:rPr>
        <w:t>3 Demonstrate things you could do in a child group session to better move children away from wanting to commit suicide.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Britt,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