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23: Emotional Shutdown — Understanding Polyvagal Theory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23: Emotional Shutdown — Understanding Polyvagal Theory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emotional shutdown, understanding polyvagal theory. Polyvagal theory explains three different parts of our nervous system and their responses to stressful situations. Once we understand those three parts, we can see why and how we react to high amounts of stress.</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emotional shutdown, understanding polyvagal theory. Polyvagal theory explains three different parts of our nervous system and their responses to stressful situations. Once we understand those three parts, we can see why and how we react to high amounts of stress.</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emotional shutdown, understanding polyvagal theory. Polyvagal theory explains three different parts of our nervous system and their responses to stressful situations. Once we understand those three parts, we can see why and how we react to high amounts of stress.</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the three parts of the polyvagal theory.</w:instrText>
      </w:r>
    </w:p>
    <w:p w:rsidR="00467105" w:rsidP="0042796F">
      <w:pPr>
        <w:spacing w:after="0" w:line="240" w:lineRule="auto"/>
        <w:contextualSpacing/>
        <w:rPr>
          <w:sz w:val="20"/>
          <w:szCs w:val="20"/>
        </w:rPr>
      </w:pPr>
      <w:r>
        <w:rPr>
          <w:sz w:val="20"/>
          <w:szCs w:val="20"/>
        </w:rPr>
        <w:instrText xml:space="preserve">2 Cite the role of the polyvagal theory when individuals are exposed to trauma. </w:instrText>
      </w:r>
    </w:p>
    <w:p w:rsidR="00467105" w:rsidP="0042796F">
      <w:pPr>
        <w:spacing w:after="0" w:line="240" w:lineRule="auto"/>
        <w:contextualSpacing/>
        <w:rPr>
          <w:sz w:val="20"/>
          <w:szCs w:val="20"/>
        </w:rPr>
      </w:pPr>
      <w:r>
        <w:rPr>
          <w:sz w:val="20"/>
          <w:szCs w:val="20"/>
        </w:rPr>
        <w:instrText>3 Appreciate the applications of the polyvagal theory.</w:instrText>
      </w:r>
    </w:p>
    <w:p w:rsidR="00467105" w:rsidP="0042796F">
      <w:pPr>
        <w:spacing w:after="0" w:line="240" w:lineRule="auto"/>
        <w:contextualSpacing/>
        <w:rPr>
          <w:sz w:val="20"/>
          <w:szCs w:val="20"/>
        </w:rPr>
      </w:pPr>
      <w:r>
        <w:rPr>
          <w:sz w:val="20"/>
          <w:szCs w:val="20"/>
        </w:rPr>
        <w:instrText>4 Appreciate how the social engagement system helps patients manage the dorsal vagal system’s effect on their trauma.</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the three parts of the polyvagal theory.</w:instrText>
      </w:r>
    </w:p>
    <w:p w:rsidP="0042796F">
      <w:pPr>
        <w:spacing w:after="0" w:line="240" w:lineRule="auto"/>
        <w:contextualSpacing/>
        <w:rPr>
          <w:sz w:val="24"/>
          <w:szCs w:val="24"/>
        </w:rPr>
      </w:pPr>
      <w:r>
        <w:rPr>
          <w:sz w:val="24"/>
          <w:szCs w:val="24"/>
        </w:rPr>
        <w:instrText xml:space="preserve">2 Cite the role of the polyvagal theory when individuals are exposed to trauma. </w:instrText>
      </w:r>
    </w:p>
    <w:p w:rsidP="0042796F">
      <w:pPr>
        <w:spacing w:after="0" w:line="240" w:lineRule="auto"/>
        <w:contextualSpacing/>
        <w:rPr>
          <w:sz w:val="24"/>
          <w:szCs w:val="24"/>
        </w:rPr>
      </w:pPr>
      <w:r>
        <w:rPr>
          <w:sz w:val="24"/>
          <w:szCs w:val="24"/>
        </w:rPr>
        <w:instrText>3 Appreciate the applications of the polyvagal theory.</w:instrText>
      </w:r>
    </w:p>
    <w:p w:rsidP="0042796F">
      <w:pPr>
        <w:spacing w:after="0" w:line="240" w:lineRule="auto"/>
        <w:contextualSpacing/>
        <w:rPr>
          <w:sz w:val="24"/>
          <w:szCs w:val="24"/>
        </w:rPr>
      </w:pPr>
      <w:r>
        <w:rPr>
          <w:sz w:val="24"/>
          <w:szCs w:val="24"/>
        </w:rPr>
        <w:instrText>4 Appreciate how the social engagement system helps patients manage the dorsal vagal system’s effect on their trauma.</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the three parts of the polyvagal theory.</w:t>
      </w:r>
    </w:p>
    <w:p w:rsidP="0042796F">
      <w:pPr>
        <w:spacing w:after="0" w:line="240" w:lineRule="auto"/>
        <w:contextualSpacing/>
        <w:rPr>
          <w:sz w:val="24"/>
          <w:szCs w:val="24"/>
        </w:rPr>
      </w:pPr>
      <w:r>
        <w:rPr>
          <w:sz w:val="24"/>
          <w:szCs w:val="24"/>
        </w:rPr>
        <w:t xml:space="preserve">2 Cite the role of the polyvagal theory when individuals are exposed to trauma. </w:t>
      </w:r>
    </w:p>
    <w:p w:rsidP="0042796F">
      <w:pPr>
        <w:spacing w:after="0" w:line="240" w:lineRule="auto"/>
        <w:contextualSpacing/>
        <w:rPr>
          <w:sz w:val="24"/>
          <w:szCs w:val="24"/>
        </w:rPr>
      </w:pPr>
      <w:r>
        <w:rPr>
          <w:sz w:val="24"/>
          <w:szCs w:val="24"/>
        </w:rPr>
        <w:t>3 Appreciate the applications of the polyvagal theory.</w:t>
      </w:r>
    </w:p>
    <w:p w:rsidR="00467105" w:rsidP="0042796F">
      <w:pPr>
        <w:spacing w:after="0" w:line="240" w:lineRule="auto"/>
        <w:contextualSpacing/>
        <w:rPr>
          <w:sz w:val="20"/>
          <w:szCs w:val="20"/>
        </w:rPr>
      </w:pPr>
      <w:r>
        <w:rPr>
          <w:sz w:val="24"/>
          <w:szCs w:val="24"/>
        </w:rPr>
        <w:t>4 Appreciate how the social engagement system helps patients manage the dorsal vagal system’s effect on their trauma.</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Borecky,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Kevin Ing,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