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28: Therapeutic Alliance Part 1</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28: Therapeutic Alliance Part 1</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talks about the therapeutic alliance. The therapeutic alliance is a collaborative relationship between the physician and the patient. Together, you jointly establish goals, desires, and expectations of your working partnership.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talks about the therapeutic alliance. The therapeutic alliance is a collaborative relationship between the physician and the patient. Together, you jointly establish goals, desires, and expectations of your working partnership.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talks about the therapeutic alliance. The therapeutic alliance is a collaborative relationship between the physician and the patient. Together, you jointly establish goals, desires, and expectations of your working partnership.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therapeutic alliance. </w:instrText>
      </w:r>
    </w:p>
    <w:p w:rsidR="00467105" w:rsidP="0042796F">
      <w:pPr>
        <w:spacing w:after="0" w:line="240" w:lineRule="auto"/>
        <w:contextualSpacing/>
        <w:rPr>
          <w:sz w:val="20"/>
          <w:szCs w:val="20"/>
        </w:rPr>
      </w:pPr>
      <w:r>
        <w:rPr>
          <w:sz w:val="20"/>
          <w:szCs w:val="20"/>
        </w:rPr>
        <w:instrText>2 Identify the components that research has shown to be an integral part of building a therapeutic alliance.</w:instrText>
      </w:r>
    </w:p>
    <w:p w:rsidR="00467105" w:rsidP="0042796F">
      <w:pPr>
        <w:spacing w:after="0" w:line="240" w:lineRule="auto"/>
        <w:contextualSpacing/>
        <w:rPr>
          <w:sz w:val="20"/>
          <w:szCs w:val="20"/>
        </w:rPr>
      </w:pPr>
      <w:r>
        <w:rPr>
          <w:sz w:val="20"/>
          <w:szCs w:val="20"/>
        </w:rPr>
        <w:instrText>3 Apply the information and suggestions presented in this podcast to patient encounters to better create a therapeutic alliance.</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therapeutic alliance. </w:instrText>
      </w:r>
    </w:p>
    <w:p w:rsidP="0042796F">
      <w:pPr>
        <w:spacing w:after="0" w:line="240" w:lineRule="auto"/>
        <w:contextualSpacing/>
        <w:rPr>
          <w:sz w:val="24"/>
          <w:szCs w:val="24"/>
        </w:rPr>
      </w:pPr>
      <w:r>
        <w:rPr>
          <w:sz w:val="24"/>
          <w:szCs w:val="24"/>
        </w:rPr>
        <w:instrText>2 Identify the components that research has shown to be an integral part of building a therapeutic alliance.</w:instrText>
      </w:r>
    </w:p>
    <w:p w:rsidP="0042796F">
      <w:pPr>
        <w:spacing w:after="0" w:line="240" w:lineRule="auto"/>
        <w:contextualSpacing/>
        <w:rPr>
          <w:sz w:val="24"/>
          <w:szCs w:val="24"/>
        </w:rPr>
      </w:pPr>
      <w:r>
        <w:rPr>
          <w:sz w:val="24"/>
          <w:szCs w:val="24"/>
        </w:rPr>
        <w:instrText>3 Apply the information and suggestions presented in this podcast to patient encounters to better create a therapeutic alliance.</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therapeutic alliance. </w:t>
      </w:r>
    </w:p>
    <w:p w:rsidP="0042796F">
      <w:pPr>
        <w:spacing w:after="0" w:line="240" w:lineRule="auto"/>
        <w:contextualSpacing/>
        <w:rPr>
          <w:sz w:val="24"/>
          <w:szCs w:val="24"/>
        </w:rPr>
      </w:pPr>
      <w:r>
        <w:rPr>
          <w:sz w:val="24"/>
          <w:szCs w:val="24"/>
        </w:rPr>
        <w:t>2 Identify the components that research has shown to be an integral part of building a therapeutic alliance.</w:t>
      </w:r>
    </w:p>
    <w:p w:rsidR="00467105" w:rsidP="0042796F">
      <w:pPr>
        <w:spacing w:after="0" w:line="240" w:lineRule="auto"/>
        <w:contextualSpacing/>
        <w:rPr>
          <w:sz w:val="20"/>
          <w:szCs w:val="20"/>
        </w:rPr>
      </w:pPr>
      <w:r>
        <w:rPr>
          <w:sz w:val="24"/>
          <w:szCs w:val="24"/>
        </w:rPr>
        <w:t>3 Apply the information and suggestions presented in this podcast to patient encounters to better create a therapeutic alliance.</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