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35: ADHD</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35: ADHD</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psychopharmacology for Attention Deficit/Hyperactivity Disorder (ADHD). We talk about the symptoms, the treatments, and the typical myths about the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psychopharmacology for Attention Deficit/Hyperactivity Disorder (ADHD). We talk about the symptoms, the treatments, and the typical myths about the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psychopharmacology for Attention Deficit/Hyperactivity Disorder (ADHD). We talk about the symptoms, the treatments, and the typical myths about the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importance of correctly diagnosing ADHD in patients by obtaining a thorough history, assessing the population at risk, and using adjunct psychological testing. </w:instrText>
      </w:r>
    </w:p>
    <w:p w:rsidR="00467105" w:rsidP="0042796F">
      <w:pPr>
        <w:spacing w:after="0" w:line="240" w:lineRule="auto"/>
        <w:contextualSpacing/>
        <w:rPr>
          <w:sz w:val="20"/>
          <w:szCs w:val="20"/>
        </w:rPr>
      </w:pPr>
      <w:r>
        <w:rPr>
          <w:sz w:val="20"/>
          <w:szCs w:val="20"/>
        </w:rPr>
        <w:instrText xml:space="preserve">2 Identify the different ADHD treatments available including both mainstay treatments and their alternatives. </w:instrText>
      </w:r>
    </w:p>
    <w:p w:rsidR="00467105" w:rsidP="0042796F">
      <w:pPr>
        <w:spacing w:after="0" w:line="240" w:lineRule="auto"/>
        <w:contextualSpacing/>
        <w:rPr>
          <w:sz w:val="20"/>
          <w:szCs w:val="20"/>
        </w:rPr>
      </w:pPr>
      <w:r>
        <w:rPr>
          <w:sz w:val="20"/>
          <w:szCs w:val="20"/>
        </w:rPr>
        <w:instrText xml:space="preserve">3 Differentiate which pharmacological treatments would be preferred in patients with different comorbidities or in those who cannot tolerate dopaminergic agents. </w:instrText>
      </w:r>
    </w:p>
    <w:p w:rsidR="00467105" w:rsidP="0042796F">
      <w:pPr>
        <w:spacing w:after="0" w:line="240" w:lineRule="auto"/>
        <w:contextualSpacing/>
        <w:rPr>
          <w:sz w:val="20"/>
          <w:szCs w:val="20"/>
        </w:rPr>
      </w:pPr>
      <w:r>
        <w:rPr>
          <w:sz w:val="20"/>
          <w:szCs w:val="20"/>
        </w:rPr>
        <w:instrText>4 Describe the difference between using ADHD medications for treatment versus abuse.</w:instrText>
      </w:r>
    </w:p>
    <w:p w:rsidR="00467105" w:rsidP="0042796F">
      <w:pPr>
        <w:spacing w:after="0" w:line="240" w:lineRule="auto"/>
        <w:contextualSpacing/>
        <w:rPr>
          <w:sz w:val="20"/>
          <w:szCs w:val="20"/>
        </w:rPr>
      </w:pPr>
      <w:r>
        <w:rPr>
          <w:sz w:val="20"/>
          <w:szCs w:val="20"/>
        </w:rPr>
        <w:instrText xml:space="preserve">5 Identify common ADHD misunderstandings and be able to educate patients about them.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importance of correctly diagnosing ADHD in patients by obtaining a thorough history, assessing the population at risk, and using adjunct psychological testing. </w:instrText>
      </w:r>
    </w:p>
    <w:p w:rsidP="0042796F">
      <w:pPr>
        <w:spacing w:after="0" w:line="240" w:lineRule="auto"/>
        <w:contextualSpacing/>
        <w:rPr>
          <w:sz w:val="24"/>
          <w:szCs w:val="24"/>
        </w:rPr>
      </w:pPr>
      <w:r>
        <w:rPr>
          <w:sz w:val="24"/>
          <w:szCs w:val="24"/>
        </w:rPr>
        <w:instrText xml:space="preserve">2 Identify the different ADHD treatments available including both mainstay treatments and their alternatives. </w:instrText>
      </w:r>
    </w:p>
    <w:p w:rsidP="0042796F">
      <w:pPr>
        <w:spacing w:after="0" w:line="240" w:lineRule="auto"/>
        <w:contextualSpacing/>
        <w:rPr>
          <w:sz w:val="24"/>
          <w:szCs w:val="24"/>
        </w:rPr>
      </w:pPr>
      <w:r>
        <w:rPr>
          <w:sz w:val="24"/>
          <w:szCs w:val="24"/>
        </w:rPr>
        <w:instrText xml:space="preserve">3 Differentiate which pharmacological treatments would be preferred in patients with different comorbidities or in those who cannot tolerate dopaminergic agents. </w:instrText>
      </w:r>
    </w:p>
    <w:p w:rsidP="0042796F">
      <w:pPr>
        <w:spacing w:after="0" w:line="240" w:lineRule="auto"/>
        <w:contextualSpacing/>
        <w:rPr>
          <w:sz w:val="24"/>
          <w:szCs w:val="24"/>
        </w:rPr>
      </w:pPr>
      <w:r>
        <w:rPr>
          <w:sz w:val="24"/>
          <w:szCs w:val="24"/>
        </w:rPr>
        <w:instrText>4 Describe the difference between using ADHD medications for treatment versus abuse.</w:instrText>
      </w:r>
    </w:p>
    <w:p w:rsidP="0042796F">
      <w:pPr>
        <w:spacing w:after="0" w:line="240" w:lineRule="auto"/>
        <w:contextualSpacing/>
        <w:rPr>
          <w:sz w:val="24"/>
          <w:szCs w:val="24"/>
        </w:rPr>
      </w:pPr>
      <w:r>
        <w:rPr>
          <w:sz w:val="24"/>
          <w:szCs w:val="24"/>
        </w:rPr>
        <w:instrText xml:space="preserve">5 Identify common ADHD misunderstandings and be able to educate patients about them.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importance of correctly diagnosing ADHD in patients by obtaining a thorough history, assessing the population at risk, and using adjunct psychological testing. </w:t>
      </w:r>
    </w:p>
    <w:p w:rsidP="0042796F">
      <w:pPr>
        <w:spacing w:after="0" w:line="240" w:lineRule="auto"/>
        <w:contextualSpacing/>
        <w:rPr>
          <w:sz w:val="24"/>
          <w:szCs w:val="24"/>
        </w:rPr>
      </w:pPr>
      <w:r>
        <w:rPr>
          <w:sz w:val="24"/>
          <w:szCs w:val="24"/>
        </w:rPr>
        <w:t xml:space="preserve">2 Identify the different ADHD treatments available including both mainstay treatments and their alternatives. </w:t>
      </w:r>
    </w:p>
    <w:p w:rsidP="0042796F">
      <w:pPr>
        <w:spacing w:after="0" w:line="240" w:lineRule="auto"/>
        <w:contextualSpacing/>
        <w:rPr>
          <w:sz w:val="24"/>
          <w:szCs w:val="24"/>
        </w:rPr>
      </w:pPr>
      <w:r>
        <w:rPr>
          <w:sz w:val="24"/>
          <w:szCs w:val="24"/>
        </w:rPr>
        <w:t xml:space="preserve">3 Differentiate which pharmacological treatments would be preferred in patients with different comorbidities or in those who cannot tolerate dopaminergic agents. </w:t>
      </w:r>
    </w:p>
    <w:p w:rsidP="0042796F">
      <w:pPr>
        <w:spacing w:after="0" w:line="240" w:lineRule="auto"/>
        <w:contextualSpacing/>
        <w:rPr>
          <w:sz w:val="24"/>
          <w:szCs w:val="24"/>
        </w:rPr>
      </w:pPr>
      <w:r>
        <w:rPr>
          <w:sz w:val="24"/>
          <w:szCs w:val="24"/>
        </w:rPr>
        <w:t>4 Describe the difference between using ADHD medications for treatment versus abuse.</w:t>
      </w:r>
    </w:p>
    <w:p w:rsidR="00467105" w:rsidP="0042796F">
      <w:pPr>
        <w:spacing w:after="0" w:line="240" w:lineRule="auto"/>
        <w:contextualSpacing/>
        <w:rPr>
          <w:sz w:val="20"/>
          <w:szCs w:val="20"/>
        </w:rPr>
      </w:pPr>
      <w:r>
        <w:rPr>
          <w:sz w:val="24"/>
          <w:szCs w:val="24"/>
        </w:rPr>
        <w:t xml:space="preserve">5 Identify common ADHD misunderstandings and be able to educate patients about them.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