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36: How Empathy Works and How to Improve It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36: How Empathy Works and How to Improve It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continues the conversation around therapeutic alliance and how empathy works and how to improve it.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continues the conversation around therapeutic alliance and how empathy works and how to improve it.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continues the conversation around therapeutic alliance and how empathy works and how to improve it.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empathy and identify its three levels.  </w:instrText>
      </w:r>
    </w:p>
    <w:p w:rsidR="00467105" w:rsidP="0042796F">
      <w:pPr>
        <w:spacing w:after="0" w:line="240" w:lineRule="auto"/>
        <w:contextualSpacing/>
        <w:rPr>
          <w:sz w:val="20"/>
          <w:szCs w:val="20"/>
        </w:rPr>
      </w:pPr>
      <w:r>
        <w:rPr>
          <w:sz w:val="20"/>
          <w:szCs w:val="20"/>
        </w:rPr>
        <w:instrText xml:space="preserve">2 Compare and contrast the three main types of empathy and how they relate to the dark triad and psychiatric disorders. </w:instrText>
      </w:r>
    </w:p>
    <w:p w:rsidR="00467105" w:rsidP="0042796F">
      <w:pPr>
        <w:spacing w:after="0" w:line="240" w:lineRule="auto"/>
        <w:contextualSpacing/>
        <w:rPr>
          <w:sz w:val="20"/>
          <w:szCs w:val="20"/>
        </w:rPr>
      </w:pPr>
      <w:r>
        <w:rPr>
          <w:sz w:val="20"/>
          <w:szCs w:val="20"/>
        </w:rPr>
        <w:instrText>3 Identify the positive outcomes of being an empathic healthcare provider and list some examples cited from various studies.</w:instrText>
      </w:r>
    </w:p>
    <w:p w:rsidR="00467105" w:rsidP="0042796F">
      <w:pPr>
        <w:spacing w:after="0" w:line="240" w:lineRule="auto"/>
        <w:contextualSpacing/>
        <w:rPr>
          <w:sz w:val="20"/>
          <w:szCs w:val="20"/>
        </w:rPr>
      </w:pPr>
      <w:r>
        <w:rPr>
          <w:sz w:val="20"/>
          <w:szCs w:val="20"/>
        </w:rPr>
        <w:instrText xml:space="preserve">4 Use Dr. Puder’s studies on trainee and supervisor connection, identify what sorts of traits and actions foster connection and which discourage connection between the two groups, and then reflect on how the role model can affect the trainee’s ability to empathize. </w:instrText>
      </w:r>
    </w:p>
    <w:p w:rsidR="00467105" w:rsidP="0042796F">
      <w:pPr>
        <w:spacing w:after="0" w:line="240" w:lineRule="auto"/>
        <w:contextualSpacing/>
        <w:rPr>
          <w:sz w:val="20"/>
          <w:szCs w:val="20"/>
        </w:rPr>
      </w:pPr>
      <w:r>
        <w:rPr>
          <w:sz w:val="20"/>
          <w:szCs w:val="20"/>
        </w:rPr>
        <w:instrText xml:space="preserve">5 Apply the techniques suggested in this podcast to improve one’s own empathy.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empathy and identify its three levels.  </w:instrText>
      </w:r>
    </w:p>
    <w:p w:rsidP="0042796F">
      <w:pPr>
        <w:spacing w:after="0" w:line="240" w:lineRule="auto"/>
        <w:contextualSpacing/>
        <w:rPr>
          <w:sz w:val="24"/>
          <w:szCs w:val="24"/>
        </w:rPr>
      </w:pPr>
      <w:r>
        <w:rPr>
          <w:sz w:val="24"/>
          <w:szCs w:val="24"/>
        </w:rPr>
        <w:instrText xml:space="preserve">2 Compare and contrast the three main types of empathy and how they relate to the dark triad and psychiatric disorders. </w:instrText>
      </w:r>
    </w:p>
    <w:p w:rsidP="0042796F">
      <w:pPr>
        <w:spacing w:after="0" w:line="240" w:lineRule="auto"/>
        <w:contextualSpacing/>
        <w:rPr>
          <w:sz w:val="24"/>
          <w:szCs w:val="24"/>
        </w:rPr>
      </w:pPr>
      <w:r>
        <w:rPr>
          <w:sz w:val="24"/>
          <w:szCs w:val="24"/>
        </w:rPr>
        <w:instrText>3 Identify the positive outcomes of being an empathic healthcare provider and list some examples cited from various studies.</w:instrText>
      </w:r>
    </w:p>
    <w:p w:rsidP="0042796F">
      <w:pPr>
        <w:spacing w:after="0" w:line="240" w:lineRule="auto"/>
        <w:contextualSpacing/>
        <w:rPr>
          <w:sz w:val="24"/>
          <w:szCs w:val="24"/>
        </w:rPr>
      </w:pPr>
      <w:r>
        <w:rPr>
          <w:sz w:val="24"/>
          <w:szCs w:val="24"/>
        </w:rPr>
        <w:instrText xml:space="preserve">4 Use Dr. Puder’s studies on trainee and supervisor connection, identify what sorts of traits and actions foster connection and which discourage connection between the two groups, and then reflect on how the role model can affect the trainee’s ability to empathize. </w:instrText>
      </w:r>
    </w:p>
    <w:p w:rsidP="0042796F">
      <w:pPr>
        <w:spacing w:after="0" w:line="240" w:lineRule="auto"/>
        <w:contextualSpacing/>
        <w:rPr>
          <w:sz w:val="24"/>
          <w:szCs w:val="24"/>
        </w:rPr>
      </w:pPr>
      <w:r>
        <w:rPr>
          <w:sz w:val="24"/>
          <w:szCs w:val="24"/>
        </w:rPr>
        <w:instrText xml:space="preserve">5 Apply the techniques suggested in this podcast to improve one’s own empathy.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empathy and identify its three levels.  </w:t>
      </w:r>
    </w:p>
    <w:p w:rsidP="0042796F">
      <w:pPr>
        <w:spacing w:after="0" w:line="240" w:lineRule="auto"/>
        <w:contextualSpacing/>
        <w:rPr>
          <w:sz w:val="24"/>
          <w:szCs w:val="24"/>
        </w:rPr>
      </w:pPr>
      <w:r>
        <w:rPr>
          <w:sz w:val="24"/>
          <w:szCs w:val="24"/>
        </w:rPr>
        <w:t xml:space="preserve">2 Compare and contrast the three main types of empathy and how they relate to the dark triad and psychiatric disorders. </w:t>
      </w:r>
    </w:p>
    <w:p w:rsidP="0042796F">
      <w:pPr>
        <w:spacing w:after="0" w:line="240" w:lineRule="auto"/>
        <w:contextualSpacing/>
        <w:rPr>
          <w:sz w:val="24"/>
          <w:szCs w:val="24"/>
        </w:rPr>
      </w:pPr>
      <w:r>
        <w:rPr>
          <w:sz w:val="24"/>
          <w:szCs w:val="24"/>
        </w:rPr>
        <w:t>3 Identify the positive outcomes of being an empathic healthcare provider and list some examples cited from various studies.</w:t>
      </w:r>
    </w:p>
    <w:p w:rsidP="0042796F">
      <w:pPr>
        <w:spacing w:after="0" w:line="240" w:lineRule="auto"/>
        <w:contextualSpacing/>
        <w:rPr>
          <w:sz w:val="24"/>
          <w:szCs w:val="24"/>
        </w:rPr>
      </w:pPr>
      <w:r>
        <w:rPr>
          <w:sz w:val="24"/>
          <w:szCs w:val="24"/>
        </w:rPr>
        <w:t xml:space="preserve">4 Use Dr. Puder’s studies on trainee and supervisor connection, identify what sorts of traits and actions foster connection and which discourage connection between the two groups, and then reflect on how the role model can affect the trainee’s ability to empathize. </w:t>
      </w:r>
    </w:p>
    <w:p w:rsidR="00467105" w:rsidP="0042796F">
      <w:pPr>
        <w:spacing w:after="0" w:line="240" w:lineRule="auto"/>
        <w:contextualSpacing/>
        <w:rPr>
          <w:sz w:val="20"/>
          <w:szCs w:val="20"/>
        </w:rPr>
      </w:pPr>
      <w:r>
        <w:rPr>
          <w:sz w:val="24"/>
          <w:szCs w:val="24"/>
        </w:rPr>
        <w:t xml:space="preserve">5 Apply the techniques suggested in this podcast to improve one’s own empathy.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