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75: Cancer: Depression, Anxiety, and Hypoactive Delirium - A Dive Into Psycho-Oncology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75: Cancer: Depression, Anxiety, and Hypoactive Delirium - A Dive Into Psycho-Oncology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different aspects of mental health in humans bravely facing cancer.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different aspects of mental health in humans bravely facing cancer.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different aspects of mental health in humans bravely facing cancer.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the various differential diagnostic categories in mood issues with cancer</w:instrText>
      </w:r>
    </w:p>
    <w:p w:rsidR="00467105" w:rsidP="0042796F">
      <w:pPr>
        <w:spacing w:after="0" w:line="240" w:lineRule="auto"/>
        <w:contextualSpacing/>
        <w:rPr>
          <w:sz w:val="20"/>
          <w:szCs w:val="20"/>
        </w:rPr>
      </w:pPr>
      <w:r>
        <w:rPr>
          <w:sz w:val="20"/>
          <w:szCs w:val="20"/>
        </w:rPr>
        <w:instrText>2 Describe things that might uniquely be mood issues in patients with cancer</w:instrText>
      </w:r>
    </w:p>
    <w:p w:rsidR="00467105" w:rsidP="0042796F">
      <w:pPr>
        <w:spacing w:after="0" w:line="240" w:lineRule="auto"/>
        <w:contextualSpacing/>
        <w:rPr>
          <w:sz w:val="20"/>
          <w:szCs w:val="20"/>
        </w:rPr>
      </w:pPr>
      <w:r>
        <w:rPr>
          <w:sz w:val="20"/>
          <w:szCs w:val="20"/>
        </w:rPr>
        <w:instrText>3 Define treatment options in patients with mood issues and cancer, specifically how p450 issues might change treatment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the various differential diagnostic categories in mood issues with cancer</w:instrText>
      </w:r>
    </w:p>
    <w:p w:rsidP="0042796F">
      <w:pPr>
        <w:spacing w:after="0" w:line="240" w:lineRule="auto"/>
        <w:contextualSpacing/>
        <w:rPr>
          <w:sz w:val="24"/>
          <w:szCs w:val="24"/>
        </w:rPr>
      </w:pPr>
      <w:r>
        <w:rPr>
          <w:sz w:val="24"/>
          <w:szCs w:val="24"/>
        </w:rPr>
        <w:instrText>2 Describe things that might uniquely be mood issues in patients with cancer</w:instrText>
      </w:r>
    </w:p>
    <w:p w:rsidP="0042796F">
      <w:pPr>
        <w:spacing w:after="0" w:line="240" w:lineRule="auto"/>
        <w:contextualSpacing/>
        <w:rPr>
          <w:sz w:val="24"/>
          <w:szCs w:val="24"/>
        </w:rPr>
      </w:pPr>
      <w:r>
        <w:rPr>
          <w:sz w:val="24"/>
          <w:szCs w:val="24"/>
        </w:rPr>
        <w:instrText>3 Define treatment options in patients with mood issues and cancer, specifically how p450 issues might change treatment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the various differential diagnostic categories in mood issues with cancer</w:t>
      </w:r>
    </w:p>
    <w:p w:rsidP="0042796F">
      <w:pPr>
        <w:spacing w:after="0" w:line="240" w:lineRule="auto"/>
        <w:contextualSpacing/>
        <w:rPr>
          <w:sz w:val="24"/>
          <w:szCs w:val="24"/>
        </w:rPr>
      </w:pPr>
      <w:r>
        <w:rPr>
          <w:sz w:val="24"/>
          <w:szCs w:val="24"/>
        </w:rPr>
        <w:t>2 Describe things that might uniquely be mood issues in patients with cancer</w:t>
      </w:r>
    </w:p>
    <w:p w:rsidR="00467105" w:rsidP="0042796F">
      <w:pPr>
        <w:spacing w:after="0" w:line="240" w:lineRule="auto"/>
        <w:contextualSpacing/>
        <w:rPr>
          <w:sz w:val="20"/>
          <w:szCs w:val="20"/>
        </w:rPr>
      </w:pPr>
      <w:r>
        <w:rPr>
          <w:sz w:val="24"/>
          <w:szCs w:val="24"/>
        </w:rPr>
        <w:t>3 Define treatment options in patients with mood issues and cancer, specifically how p450 issues might change treatment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Mona Mojtahedzadeh,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Salmon Otoukesh,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Shawna Chan,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