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52: An Introduction to Psychodermatoloy: “The Mind-Skin Connection”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 xml:space="preserve">Psychiatry &amp; Psychotherapy Podcast Series: Episode 52: An Introduction to Psychodermatoloy: </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is an introduction to psychodermatology. We discuss how planting awareness of the interconnection between mind and skin will equip this specific patient population and medical professionals with the proper tools and resources that empower positive patient response and care outcomes.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is an introduction to psychodermatology. We discuss how planting awareness of the interconnection between mind and skin will equip this specific patient population and medical professionals with the proper tools and resources that empower positive patient response and care outcomes.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is an introduction to psychodermatology. We discuss how planting awareness of the interconnection between mind and skin will equip this specific patient population and medical professionals with the proper tools and resources that empower positive patient response and care outcomes.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the general definition of Psychodermatology including its broad levels of classification. </w:instrText>
      </w:r>
    </w:p>
    <w:p w:rsidR="00467105" w:rsidP="0042796F">
      <w:pPr>
        <w:spacing w:after="0" w:line="240" w:lineRule="auto"/>
        <w:contextualSpacing/>
        <w:rPr>
          <w:sz w:val="20"/>
          <w:szCs w:val="20"/>
        </w:rPr>
      </w:pPr>
      <w:r>
        <w:rPr>
          <w:sz w:val="20"/>
          <w:szCs w:val="20"/>
        </w:rPr>
        <w:instrText xml:space="preserve">2 Identify the incidence of psychiatric disorders among dermatological patients including examples of common  psychiatric co-morbidities. </w:instrText>
      </w:r>
    </w:p>
    <w:p w:rsidR="00467105" w:rsidP="0042796F">
      <w:pPr>
        <w:spacing w:after="0" w:line="240" w:lineRule="auto"/>
        <w:contextualSpacing/>
        <w:rPr>
          <w:sz w:val="20"/>
          <w:szCs w:val="20"/>
        </w:rPr>
      </w:pPr>
      <w:r>
        <w:rPr>
          <w:sz w:val="20"/>
          <w:szCs w:val="20"/>
        </w:rPr>
        <w:instrText xml:space="preserve">3 Identify how the skin responds to stress with recommended treatment modalities for psychocutaneous disease.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the general definition of Psychodermatology including its broad levels of classification. </w:instrText>
      </w:r>
    </w:p>
    <w:p w:rsidP="0042796F">
      <w:pPr>
        <w:spacing w:after="0" w:line="240" w:lineRule="auto"/>
        <w:contextualSpacing/>
        <w:rPr>
          <w:sz w:val="24"/>
          <w:szCs w:val="24"/>
        </w:rPr>
      </w:pPr>
      <w:r>
        <w:rPr>
          <w:sz w:val="24"/>
          <w:szCs w:val="24"/>
        </w:rPr>
        <w:instrText xml:space="preserve">2 Identify the incidence of psychiatric disorders among dermatological patients including examples of common  psychiatric co-morbidities. </w:instrText>
      </w:r>
    </w:p>
    <w:p w:rsidP="0042796F">
      <w:pPr>
        <w:spacing w:after="0" w:line="240" w:lineRule="auto"/>
        <w:contextualSpacing/>
        <w:rPr>
          <w:sz w:val="24"/>
          <w:szCs w:val="24"/>
        </w:rPr>
      </w:pPr>
      <w:r>
        <w:rPr>
          <w:sz w:val="24"/>
          <w:szCs w:val="24"/>
        </w:rPr>
        <w:instrText xml:space="preserve">3 Identify how the skin responds to stress with recommended treatment modalities for psychocutaneous disease.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the general definition of Psychodermatology including its broad levels of classification. </w:t>
      </w:r>
    </w:p>
    <w:p w:rsidP="0042796F">
      <w:pPr>
        <w:spacing w:after="0" w:line="240" w:lineRule="auto"/>
        <w:contextualSpacing/>
        <w:rPr>
          <w:sz w:val="24"/>
          <w:szCs w:val="24"/>
        </w:rPr>
      </w:pPr>
      <w:r>
        <w:rPr>
          <w:sz w:val="24"/>
          <w:szCs w:val="24"/>
        </w:rPr>
        <w:t xml:space="preserve">2 Identify the incidence of psychiatric disorders among dermatological patients including examples of common  psychiatric co-morbidities. </w:t>
      </w:r>
    </w:p>
    <w:p w:rsidR="00467105" w:rsidP="0042796F">
      <w:pPr>
        <w:spacing w:after="0" w:line="240" w:lineRule="auto"/>
        <w:contextualSpacing/>
        <w:rPr>
          <w:sz w:val="20"/>
          <w:szCs w:val="20"/>
        </w:rPr>
      </w:pPr>
      <w:r>
        <w:rPr>
          <w:sz w:val="24"/>
          <w:szCs w:val="24"/>
        </w:rPr>
        <w:t xml:space="preserve">3 Identify how the skin responds to stress with recommended treatment modalities for psychocutaneous disease.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Chloé Walker,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