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54: Suicide Epidemiology, Risk Factors, and Treatments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54: Suicide Epidemiology, Risk Factors, and Treatments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suicide epidemiology, risk factors, and treatments.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suicide epidemiology, risk factors, and treatments.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suicide epidemiology, risk factors, and treatments.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Identify the general epidemiology of suicide as well as geogrpahical and economical influences on suicide rates. </w:instrText>
      </w:r>
    </w:p>
    <w:p w:rsidR="00467105" w:rsidP="0042796F">
      <w:pPr>
        <w:spacing w:after="0" w:line="240" w:lineRule="auto"/>
        <w:contextualSpacing/>
        <w:rPr>
          <w:sz w:val="20"/>
          <w:szCs w:val="20"/>
        </w:rPr>
      </w:pPr>
      <w:r>
        <w:rPr>
          <w:sz w:val="20"/>
          <w:szCs w:val="20"/>
        </w:rPr>
        <w:instrText>2 Cite the most significant risk factors for completed suicide</w:instrText>
      </w:r>
    </w:p>
    <w:p w:rsidR="00467105" w:rsidP="0042796F">
      <w:pPr>
        <w:spacing w:after="0" w:line="240" w:lineRule="auto"/>
        <w:contextualSpacing/>
        <w:rPr>
          <w:sz w:val="20"/>
          <w:szCs w:val="20"/>
        </w:rPr>
      </w:pPr>
      <w:r>
        <w:rPr>
          <w:sz w:val="20"/>
          <w:szCs w:val="20"/>
        </w:rPr>
        <w:instrText xml:space="preserve">3 Describe the suicide rates that are associated with various mood disorders, personality disorders, and substance use.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Identify the general epidemiology of suicide as well as geogrpahical and economical influences on suicide rates. </w:instrText>
      </w:r>
    </w:p>
    <w:p w:rsidP="0042796F">
      <w:pPr>
        <w:spacing w:after="0" w:line="240" w:lineRule="auto"/>
        <w:contextualSpacing/>
        <w:rPr>
          <w:sz w:val="24"/>
          <w:szCs w:val="24"/>
        </w:rPr>
      </w:pPr>
      <w:r>
        <w:rPr>
          <w:sz w:val="24"/>
          <w:szCs w:val="24"/>
        </w:rPr>
        <w:instrText>2 Cite the most significant risk factors for completed suicide</w:instrText>
      </w:r>
    </w:p>
    <w:p w:rsidP="0042796F">
      <w:pPr>
        <w:spacing w:after="0" w:line="240" w:lineRule="auto"/>
        <w:contextualSpacing/>
        <w:rPr>
          <w:sz w:val="24"/>
          <w:szCs w:val="24"/>
        </w:rPr>
      </w:pPr>
      <w:r>
        <w:rPr>
          <w:sz w:val="24"/>
          <w:szCs w:val="24"/>
        </w:rPr>
        <w:instrText xml:space="preserve">3 Describe the suicide rates that are associated with various mood disorders, personality disorders, and substance use.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Identify the general epidemiology of suicide as well as geogrpahical and economical influences on suicide rates. </w:t>
      </w:r>
    </w:p>
    <w:p w:rsidP="0042796F">
      <w:pPr>
        <w:spacing w:after="0" w:line="240" w:lineRule="auto"/>
        <w:contextualSpacing/>
        <w:rPr>
          <w:sz w:val="24"/>
          <w:szCs w:val="24"/>
        </w:rPr>
      </w:pPr>
      <w:r>
        <w:rPr>
          <w:sz w:val="24"/>
          <w:szCs w:val="24"/>
        </w:rPr>
        <w:t>2 Cite the most significant risk factors for completed suicide</w:t>
      </w:r>
    </w:p>
    <w:p w:rsidR="00467105" w:rsidP="0042796F">
      <w:pPr>
        <w:spacing w:after="0" w:line="240" w:lineRule="auto"/>
        <w:contextualSpacing/>
        <w:rPr>
          <w:sz w:val="20"/>
          <w:szCs w:val="20"/>
        </w:rPr>
      </w:pPr>
      <w:r>
        <w:rPr>
          <w:sz w:val="24"/>
          <w:szCs w:val="24"/>
        </w:rPr>
        <w:t xml:space="preserve">3 Describe the suicide rates that are associated with various mood disorders, personality disorders, and substance use.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Jaeger Ackerman,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