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86: Free Will in Psychiatry &amp; Psychotherapy Part 3</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86: Free Will in Psychiatry &amp; Psychotherapy Part 3</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takes a look at the relationship between the concept of free will and mental health.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takes a look at the relationship between the concept of free will and mental health.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takes a look at the relationship between the concept of free will and mental health.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Describe the difference between free will and decision-making capacity</w:instrText>
      </w:r>
    </w:p>
    <w:p w:rsidR="00467105" w:rsidP="0042796F">
      <w:pPr>
        <w:spacing w:after="0" w:line="240" w:lineRule="auto"/>
        <w:contextualSpacing/>
        <w:rPr>
          <w:sz w:val="20"/>
          <w:szCs w:val="20"/>
        </w:rPr>
      </w:pPr>
      <w:r>
        <w:rPr>
          <w:sz w:val="20"/>
          <w:szCs w:val="20"/>
        </w:rPr>
        <w:instrText>2 Describe how neuroessentialism and psychosocial explanation affects clinicians and patients</w:instrText>
      </w:r>
    </w:p>
    <w:p w:rsidR="00467105" w:rsidP="0042796F">
      <w:pPr>
        <w:spacing w:after="0" w:line="240" w:lineRule="auto"/>
        <w:contextualSpacing/>
        <w:rPr>
          <w:sz w:val="20"/>
          <w:szCs w:val="20"/>
        </w:rPr>
      </w:pPr>
      <w:r>
        <w:rPr>
          <w:sz w:val="20"/>
          <w:szCs w:val="20"/>
        </w:rPr>
        <w:instrText xml:space="preserve">3 Describe the relationship between free will and schizophrenia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Describe the difference between free will and decision-making capacity</w:instrText>
      </w:r>
    </w:p>
    <w:p w:rsidP="0042796F">
      <w:pPr>
        <w:spacing w:after="0" w:line="240" w:lineRule="auto"/>
        <w:contextualSpacing/>
        <w:rPr>
          <w:sz w:val="24"/>
          <w:szCs w:val="24"/>
        </w:rPr>
      </w:pPr>
      <w:r>
        <w:rPr>
          <w:sz w:val="24"/>
          <w:szCs w:val="24"/>
        </w:rPr>
        <w:instrText>2 Describe how neuroessentialism and psychosocial explanation affects clinicians and patients</w:instrText>
      </w:r>
    </w:p>
    <w:p w:rsidP="0042796F">
      <w:pPr>
        <w:spacing w:after="0" w:line="240" w:lineRule="auto"/>
        <w:contextualSpacing/>
        <w:rPr>
          <w:sz w:val="24"/>
          <w:szCs w:val="24"/>
        </w:rPr>
      </w:pPr>
      <w:r>
        <w:rPr>
          <w:sz w:val="24"/>
          <w:szCs w:val="24"/>
        </w:rPr>
        <w:instrText xml:space="preserve">3 Describe the relationship between free will and schizophrenia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Describe the difference between free will and decision-making capacity</w:t>
      </w:r>
    </w:p>
    <w:p w:rsidP="0042796F">
      <w:pPr>
        <w:spacing w:after="0" w:line="240" w:lineRule="auto"/>
        <w:contextualSpacing/>
        <w:rPr>
          <w:sz w:val="24"/>
          <w:szCs w:val="24"/>
        </w:rPr>
      </w:pPr>
      <w:r>
        <w:rPr>
          <w:sz w:val="24"/>
          <w:szCs w:val="24"/>
        </w:rPr>
        <w:t>2 Describe how neuroessentialism and psychosocial explanation affects clinicians and patients</w:t>
      </w:r>
    </w:p>
    <w:p w:rsidR="00467105" w:rsidP="0042796F">
      <w:pPr>
        <w:spacing w:after="0" w:line="240" w:lineRule="auto"/>
        <w:contextualSpacing/>
        <w:rPr>
          <w:sz w:val="20"/>
          <w:szCs w:val="20"/>
        </w:rPr>
      </w:pPr>
      <w:r>
        <w:rPr>
          <w:sz w:val="24"/>
          <w:szCs w:val="24"/>
        </w:rPr>
        <w:t xml:space="preserve">3 Describe the relationship between free will and schizophrenia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Matthew Hagele,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