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99: The Big Five: Conscientiousness Part 2</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99: The Big Five: Conscientiousness Part 2</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will focus largely on conscientiousness in daily life, psychopathology, and therapy.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will focus largely on conscientiousness in daily life, psychopathology, and therapy.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will focus largely on conscientiousness in daily life, psychopathology, and therapy.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Describe characteristics of low conscientiousness individuals and how that might influence treatment.</w:instrText>
      </w:r>
    </w:p>
    <w:p w:rsidR="00467105" w:rsidP="0042796F">
      <w:pPr>
        <w:spacing w:after="0" w:line="240" w:lineRule="auto"/>
        <w:contextualSpacing/>
        <w:rPr>
          <w:sz w:val="20"/>
          <w:szCs w:val="20"/>
        </w:rPr>
      </w:pPr>
      <w:r>
        <w:rPr>
          <w:sz w:val="20"/>
          <w:szCs w:val="20"/>
        </w:rPr>
        <w:instrText>2 Describe characteristics of high conscientiousness individuals and how that might influence treatment.</w:instrText>
      </w:r>
    </w:p>
    <w:p w:rsidR="00467105" w:rsidP="0042796F">
      <w:pPr>
        <w:spacing w:after="0" w:line="240" w:lineRule="auto"/>
        <w:contextualSpacing/>
        <w:rPr>
          <w:sz w:val="20"/>
          <w:szCs w:val="20"/>
        </w:rPr>
      </w:pPr>
      <w:r>
        <w:rPr>
          <w:sz w:val="20"/>
          <w:szCs w:val="20"/>
        </w:rPr>
        <w:instrText>3 Describe behaviors that would make you think a person is low or high conscientiousness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Describe characteristics of low conscientiousness individuals and how that might influence treatment.</w:instrText>
      </w:r>
    </w:p>
    <w:p w:rsidP="0042796F">
      <w:pPr>
        <w:spacing w:after="0" w:line="240" w:lineRule="auto"/>
        <w:contextualSpacing/>
        <w:rPr>
          <w:sz w:val="24"/>
          <w:szCs w:val="24"/>
        </w:rPr>
      </w:pPr>
      <w:r>
        <w:rPr>
          <w:sz w:val="24"/>
          <w:szCs w:val="24"/>
        </w:rPr>
        <w:instrText>2 Describe characteristics of high conscientiousness individuals and how that might influence treatment.</w:instrText>
      </w:r>
    </w:p>
    <w:p w:rsidP="0042796F">
      <w:pPr>
        <w:spacing w:after="0" w:line="240" w:lineRule="auto"/>
        <w:contextualSpacing/>
        <w:rPr>
          <w:sz w:val="24"/>
          <w:szCs w:val="24"/>
        </w:rPr>
      </w:pPr>
      <w:r>
        <w:rPr>
          <w:sz w:val="24"/>
          <w:szCs w:val="24"/>
        </w:rPr>
        <w:instrText>3 Describe behaviors that would make you think a person is low or high conscientiousness</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Describe characteristics of low conscientiousness individuals and how that might influence treatment.</w:t>
      </w:r>
    </w:p>
    <w:p w:rsidP="0042796F">
      <w:pPr>
        <w:spacing w:after="0" w:line="240" w:lineRule="auto"/>
        <w:contextualSpacing/>
        <w:rPr>
          <w:sz w:val="24"/>
          <w:szCs w:val="24"/>
        </w:rPr>
      </w:pPr>
      <w:r>
        <w:rPr>
          <w:sz w:val="24"/>
          <w:szCs w:val="24"/>
        </w:rPr>
        <w:t>2 Describe characteristics of high conscientiousness individuals and how that might influence treatment.</w:t>
      </w:r>
    </w:p>
    <w:p w:rsidR="00467105" w:rsidP="0042796F">
      <w:pPr>
        <w:spacing w:after="0" w:line="240" w:lineRule="auto"/>
        <w:contextualSpacing/>
        <w:rPr>
          <w:sz w:val="20"/>
          <w:szCs w:val="20"/>
        </w:rPr>
      </w:pPr>
      <w:r>
        <w:rPr>
          <w:sz w:val="24"/>
          <w:szCs w:val="24"/>
        </w:rPr>
        <w:t>3 Describe behaviors that would make you think a person is low or high conscientiousness</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Alexis Carnduff,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