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70: The Interview &amp; Therapeutic Alliance: Session 7: The Psychotic Patient</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70: The Interview &amp; Therapeutic Alliance: Session 7: The Psychotic Patient</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talks about the importance of therapeutic alliance in the psychiatric interview, specifically in regards to psychosis. Without a strong therapeutic alliance, the patient will have low rates of continuing medications.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talks about the importance of therapeutic alliance in the psychiatric interview, specifically in regards to psychosis. Without a strong therapeutic alliance, the patient will have low rates of continuing medications.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talks about the importance of therapeutic alliance in the psychiatric interview, specifically in regards to psychosis. Without a strong therapeutic alliance, the patient will have low rates of continuing medications.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Cite the factors that contribute to poor medication compliance</w:instrText>
      </w:r>
    </w:p>
    <w:p w:rsidR="00467105" w:rsidP="0042796F">
      <w:pPr>
        <w:spacing w:after="0" w:line="240" w:lineRule="auto"/>
        <w:contextualSpacing/>
        <w:rPr>
          <w:sz w:val="20"/>
          <w:szCs w:val="20"/>
        </w:rPr>
      </w:pPr>
      <w:r>
        <w:rPr>
          <w:sz w:val="20"/>
          <w:szCs w:val="20"/>
        </w:rPr>
        <w:instrText>2 Identify the factors that improve medication compliance</w:instrText>
      </w:r>
    </w:p>
    <w:p w:rsidR="00467105" w:rsidP="0042796F">
      <w:pPr>
        <w:spacing w:after="0" w:line="240" w:lineRule="auto"/>
        <w:contextualSpacing/>
        <w:rPr>
          <w:sz w:val="20"/>
          <w:szCs w:val="20"/>
        </w:rPr>
      </w:pPr>
      <w:r>
        <w:rPr>
          <w:sz w:val="20"/>
          <w:szCs w:val="20"/>
        </w:rPr>
        <w:instrText xml:space="preserve">3 Define what is to be normally expected in psychotic hallucinations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Cite the factors that contribute to poor medication compliance</w:instrText>
      </w:r>
    </w:p>
    <w:p w:rsidP="0042796F">
      <w:pPr>
        <w:spacing w:after="0" w:line="240" w:lineRule="auto"/>
        <w:contextualSpacing/>
        <w:rPr>
          <w:sz w:val="24"/>
          <w:szCs w:val="24"/>
        </w:rPr>
      </w:pPr>
      <w:r>
        <w:rPr>
          <w:sz w:val="24"/>
          <w:szCs w:val="24"/>
        </w:rPr>
        <w:instrText>2 Identify the factors that improve medication compliance</w:instrText>
      </w:r>
    </w:p>
    <w:p w:rsidP="0042796F">
      <w:pPr>
        <w:spacing w:after="0" w:line="240" w:lineRule="auto"/>
        <w:contextualSpacing/>
        <w:rPr>
          <w:sz w:val="24"/>
          <w:szCs w:val="24"/>
        </w:rPr>
      </w:pPr>
      <w:r>
        <w:rPr>
          <w:sz w:val="24"/>
          <w:szCs w:val="24"/>
        </w:rPr>
        <w:instrText xml:space="preserve">3 Define what is to be normally expected in psychotic hallucinations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Cite the factors that contribute to poor medication compliance</w:t>
      </w:r>
    </w:p>
    <w:p w:rsidP="0042796F">
      <w:pPr>
        <w:spacing w:after="0" w:line="240" w:lineRule="auto"/>
        <w:contextualSpacing/>
        <w:rPr>
          <w:sz w:val="24"/>
          <w:szCs w:val="24"/>
        </w:rPr>
      </w:pPr>
      <w:r>
        <w:rPr>
          <w:sz w:val="24"/>
          <w:szCs w:val="24"/>
        </w:rPr>
        <w:t>2 Identify the factors that improve medication compliance</w:t>
      </w:r>
    </w:p>
    <w:p w:rsidR="00467105" w:rsidP="0042796F">
      <w:pPr>
        <w:spacing w:after="0" w:line="240" w:lineRule="auto"/>
        <w:contextualSpacing/>
        <w:rPr>
          <w:sz w:val="20"/>
          <w:szCs w:val="20"/>
        </w:rPr>
      </w:pPr>
      <w:r>
        <w:rPr>
          <w:sz w:val="24"/>
          <w:szCs w:val="24"/>
        </w:rPr>
        <w:t xml:space="preserve">3 Define what is to be normally expected in psychotic hallucinations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