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211: Early Psychosis: Detection and Treatment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211: Early Psychosis: Detection and Treatment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early psychosis detection and treatment.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early psychosis detection and treatment.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early psychosis detection and treatment.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psychosis </w:instrText>
      </w:r>
    </w:p>
    <w:p w:rsidR="00467105" w:rsidP="0042796F">
      <w:pPr>
        <w:spacing w:after="0" w:line="240" w:lineRule="auto"/>
        <w:contextualSpacing/>
        <w:rPr>
          <w:sz w:val="20"/>
          <w:szCs w:val="20"/>
        </w:rPr>
      </w:pPr>
      <w:r>
        <w:rPr>
          <w:sz w:val="20"/>
          <w:szCs w:val="20"/>
        </w:rPr>
        <w:instrText xml:space="preserve">2 Describe how early screening, assessment, and intervention improve outcomes for persons who experience psychosis </w:instrText>
      </w:r>
    </w:p>
    <w:p w:rsidR="00467105" w:rsidP="0042796F">
      <w:pPr>
        <w:spacing w:after="0" w:line="240" w:lineRule="auto"/>
        <w:contextualSpacing/>
        <w:rPr>
          <w:sz w:val="20"/>
          <w:szCs w:val="20"/>
        </w:rPr>
      </w:pPr>
      <w:r>
        <w:rPr>
          <w:sz w:val="20"/>
          <w:szCs w:val="20"/>
        </w:rPr>
        <w:instrText xml:space="preserve">3 Describe the Coordinated Specialty Care  (CSC) treatment model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psychosis </w:instrText>
      </w:r>
    </w:p>
    <w:p w:rsidP="0042796F">
      <w:pPr>
        <w:spacing w:after="0" w:line="240" w:lineRule="auto"/>
        <w:contextualSpacing/>
        <w:rPr>
          <w:sz w:val="24"/>
          <w:szCs w:val="24"/>
        </w:rPr>
      </w:pPr>
      <w:r>
        <w:rPr>
          <w:sz w:val="24"/>
          <w:szCs w:val="24"/>
        </w:rPr>
        <w:instrText xml:space="preserve">2 Describe how early screening, assessment, and intervention improve outcomes for persons who experience psychosis </w:instrText>
      </w:r>
    </w:p>
    <w:p w:rsidP="0042796F">
      <w:pPr>
        <w:spacing w:after="0" w:line="240" w:lineRule="auto"/>
        <w:contextualSpacing/>
        <w:rPr>
          <w:sz w:val="24"/>
          <w:szCs w:val="24"/>
        </w:rPr>
      </w:pPr>
      <w:r>
        <w:rPr>
          <w:sz w:val="24"/>
          <w:szCs w:val="24"/>
        </w:rPr>
        <w:instrText xml:space="preserve">3 Describe the Coordinated Specialty Care  (CSC) treatment model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psychosis </w:t>
      </w:r>
    </w:p>
    <w:p w:rsidP="0042796F">
      <w:pPr>
        <w:spacing w:after="0" w:line="240" w:lineRule="auto"/>
        <w:contextualSpacing/>
        <w:rPr>
          <w:sz w:val="24"/>
          <w:szCs w:val="24"/>
        </w:rPr>
      </w:pPr>
      <w:r>
        <w:rPr>
          <w:sz w:val="24"/>
          <w:szCs w:val="24"/>
        </w:rPr>
        <w:t xml:space="preserve">2 Describe how early screening, assessment, and intervention improve outcomes for persons who experience psychosis </w:t>
      </w:r>
    </w:p>
    <w:p w:rsidR="00467105" w:rsidP="0042796F">
      <w:pPr>
        <w:spacing w:after="0" w:line="240" w:lineRule="auto"/>
        <w:contextualSpacing/>
        <w:rPr>
          <w:sz w:val="20"/>
          <w:szCs w:val="20"/>
        </w:rPr>
      </w:pPr>
      <w:r>
        <w:rPr>
          <w:sz w:val="24"/>
          <w:szCs w:val="24"/>
        </w:rPr>
        <w:t xml:space="preserve">3 Describe the Coordinated Specialty Care  (CSC) treatment model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Joanie Burns,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Monica E Calkins,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Christian Kohler,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 Wolf,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 Nelson,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