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134: The Strengths of Dyslexia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134: The Strengths of Dyslexia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strengths of dyslexia.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strengths of dyslexia.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strengths of dyslexia.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dyslexia </w:instrText>
      </w:r>
    </w:p>
    <w:p w:rsidR="00467105" w:rsidP="0042796F">
      <w:pPr>
        <w:spacing w:after="0" w:line="240" w:lineRule="auto"/>
        <w:contextualSpacing/>
        <w:rPr>
          <w:sz w:val="20"/>
          <w:szCs w:val="20"/>
        </w:rPr>
      </w:pPr>
      <w:r>
        <w:rPr>
          <w:sz w:val="20"/>
          <w:szCs w:val="20"/>
        </w:rPr>
        <w:instrText xml:space="preserve">2 Describe some of the strengths of dyslexia </w:instrText>
      </w:r>
    </w:p>
    <w:p w:rsidR="00467105" w:rsidP="0042796F">
      <w:pPr>
        <w:spacing w:after="0" w:line="240" w:lineRule="auto"/>
        <w:contextualSpacing/>
        <w:rPr>
          <w:sz w:val="20"/>
          <w:szCs w:val="20"/>
        </w:rPr>
      </w:pPr>
      <w:r>
        <w:rPr>
          <w:sz w:val="20"/>
          <w:szCs w:val="20"/>
        </w:rPr>
        <w:instrText xml:space="preserve">3 Describe some of the common issues people with dyslexia face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dyslexia </w:instrText>
      </w:r>
    </w:p>
    <w:p w:rsidP="0042796F">
      <w:pPr>
        <w:spacing w:after="0" w:line="240" w:lineRule="auto"/>
        <w:contextualSpacing/>
        <w:rPr>
          <w:sz w:val="24"/>
          <w:szCs w:val="24"/>
        </w:rPr>
      </w:pPr>
      <w:r>
        <w:rPr>
          <w:sz w:val="24"/>
          <w:szCs w:val="24"/>
        </w:rPr>
        <w:instrText xml:space="preserve">2 Describe some of the strengths of dyslexia </w:instrText>
      </w:r>
    </w:p>
    <w:p w:rsidP="0042796F">
      <w:pPr>
        <w:spacing w:after="0" w:line="240" w:lineRule="auto"/>
        <w:contextualSpacing/>
        <w:rPr>
          <w:sz w:val="24"/>
          <w:szCs w:val="24"/>
        </w:rPr>
      </w:pPr>
      <w:r>
        <w:rPr>
          <w:sz w:val="24"/>
          <w:szCs w:val="24"/>
        </w:rPr>
        <w:instrText xml:space="preserve">3 Describe some of the common issues people with dyslexia face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dyslexia </w:t>
      </w:r>
    </w:p>
    <w:p w:rsidP="0042796F">
      <w:pPr>
        <w:spacing w:after="0" w:line="240" w:lineRule="auto"/>
        <w:contextualSpacing/>
        <w:rPr>
          <w:sz w:val="24"/>
          <w:szCs w:val="24"/>
        </w:rPr>
      </w:pPr>
      <w:r>
        <w:rPr>
          <w:sz w:val="24"/>
          <w:szCs w:val="24"/>
        </w:rPr>
        <w:t xml:space="preserve">2 Describe some of the strengths of dyslexia </w:t>
      </w:r>
    </w:p>
    <w:p w:rsidR="00467105" w:rsidP="0042796F">
      <w:pPr>
        <w:spacing w:after="0" w:line="240" w:lineRule="auto"/>
        <w:contextualSpacing/>
        <w:rPr>
          <w:sz w:val="20"/>
          <w:szCs w:val="20"/>
        </w:rPr>
      </w:pPr>
      <w:r>
        <w:rPr>
          <w:sz w:val="24"/>
          <w:szCs w:val="24"/>
        </w:rPr>
        <w:t xml:space="preserve">3 Describe some of the common issues people with dyslexia face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Brock Eide,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Fernette Eide,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