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140: Borderline Personality Disorder: Common Factors in Effective Therapies</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140: Borderline Personality Disorder: Common Factors in Effective Therapies</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discuss borderline personality disorder and common factors In effective therapies.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discuss borderline personality disorder and common factors In effective therapies.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discuss borderline personality disorder and common factors In effective therapies.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the 6 psychotherapies used to treat Borderline Personality Disorder    </w:instrText>
      </w:r>
    </w:p>
    <w:p w:rsidR="00467105" w:rsidP="0042796F">
      <w:pPr>
        <w:spacing w:after="0" w:line="240" w:lineRule="auto"/>
        <w:contextualSpacing/>
        <w:rPr>
          <w:sz w:val="20"/>
          <w:szCs w:val="20"/>
        </w:rPr>
      </w:pPr>
      <w:r>
        <w:rPr>
          <w:sz w:val="20"/>
          <w:szCs w:val="20"/>
        </w:rPr>
        <w:instrText xml:space="preserve">2 Describe commonalities in psychotherapies used to treat Borderline Personality Disorder </w:instrText>
      </w:r>
    </w:p>
    <w:p w:rsidR="00467105" w:rsidP="0042796F">
      <w:pPr>
        <w:spacing w:after="0" w:line="240" w:lineRule="auto"/>
        <w:contextualSpacing/>
        <w:rPr>
          <w:sz w:val="20"/>
          <w:szCs w:val="20"/>
        </w:rPr>
      </w:pPr>
      <w:r>
        <w:rPr>
          <w:sz w:val="20"/>
          <w:szCs w:val="20"/>
        </w:rPr>
        <w:instrText xml:space="preserve">3 Describe differences in treatments of Borderline Personality Disorder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the 6 psychotherapies used to treat Borderline Personality Disorder    </w:instrText>
      </w:r>
    </w:p>
    <w:p w:rsidP="0042796F">
      <w:pPr>
        <w:spacing w:after="0" w:line="240" w:lineRule="auto"/>
        <w:contextualSpacing/>
        <w:rPr>
          <w:sz w:val="24"/>
          <w:szCs w:val="24"/>
        </w:rPr>
      </w:pPr>
      <w:r>
        <w:rPr>
          <w:sz w:val="24"/>
          <w:szCs w:val="24"/>
        </w:rPr>
        <w:instrText xml:space="preserve">2 Describe commonalities in psychotherapies used to treat Borderline Personality Disorder </w:instrText>
      </w:r>
    </w:p>
    <w:p w:rsidP="0042796F">
      <w:pPr>
        <w:spacing w:after="0" w:line="240" w:lineRule="auto"/>
        <w:contextualSpacing/>
        <w:rPr>
          <w:sz w:val="24"/>
          <w:szCs w:val="24"/>
        </w:rPr>
      </w:pPr>
      <w:r>
        <w:rPr>
          <w:sz w:val="24"/>
          <w:szCs w:val="24"/>
        </w:rPr>
        <w:instrText xml:space="preserve">3 Describe differences in treatments of Borderline Personality Disorder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the 6 psychotherapies used to treat Borderline Personality Disorder    </w:t>
      </w:r>
    </w:p>
    <w:p w:rsidP="0042796F">
      <w:pPr>
        <w:spacing w:after="0" w:line="240" w:lineRule="auto"/>
        <w:contextualSpacing/>
        <w:rPr>
          <w:sz w:val="24"/>
          <w:szCs w:val="24"/>
        </w:rPr>
      </w:pPr>
      <w:r>
        <w:rPr>
          <w:sz w:val="24"/>
          <w:szCs w:val="24"/>
        </w:rPr>
        <w:t xml:space="preserve">2 Describe commonalities in psychotherapies used to treat Borderline Personality Disorder </w:t>
      </w:r>
    </w:p>
    <w:p w:rsidR="00467105" w:rsidP="0042796F">
      <w:pPr>
        <w:spacing w:after="0" w:line="240" w:lineRule="auto"/>
        <w:contextualSpacing/>
        <w:rPr>
          <w:sz w:val="20"/>
          <w:szCs w:val="20"/>
        </w:rPr>
      </w:pPr>
      <w:r>
        <w:rPr>
          <w:sz w:val="24"/>
          <w:szCs w:val="24"/>
        </w:rPr>
        <w:t xml:space="preserve">3 Describe differences in treatments of Borderline Personality Disorder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1.25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Robert Feinstein,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