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141: Psychopharmacology Mediators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141: Psychopharmacology Mediators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focus on focus on mediators, referring to events that occur to the patient after treatment has begun and influence treatment outcomes.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focus on focus on mediators, referring to events that occur to the patient after treatment has begun and influence treatment outcomes.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focus on focus on mediators, referring to events that occur to the patient after treatment has begun and influence treatment outcomes.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what a mediator is and how it can be used in practice </w:instrText>
      </w:r>
    </w:p>
    <w:p w:rsidR="00467105" w:rsidP="0042796F">
      <w:pPr>
        <w:spacing w:after="0" w:line="240" w:lineRule="auto"/>
        <w:contextualSpacing/>
        <w:rPr>
          <w:sz w:val="20"/>
          <w:szCs w:val="20"/>
        </w:rPr>
      </w:pPr>
      <w:r>
        <w:rPr>
          <w:sz w:val="20"/>
          <w:szCs w:val="20"/>
        </w:rPr>
        <w:instrText xml:space="preserve">2 Describe different mediators </w:instrText>
      </w:r>
    </w:p>
    <w:p w:rsidR="00467105" w:rsidP="0042796F">
      <w:pPr>
        <w:spacing w:after="0" w:line="240" w:lineRule="auto"/>
        <w:contextualSpacing/>
        <w:rPr>
          <w:sz w:val="20"/>
          <w:szCs w:val="20"/>
        </w:rPr>
      </w:pPr>
      <w:r>
        <w:rPr>
          <w:sz w:val="20"/>
          <w:szCs w:val="20"/>
        </w:rPr>
        <w:instrText xml:space="preserve">3 Describe techniques that might be used if someone has issues of non-compliance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what a mediator is and how it can be used in practice </w:instrText>
      </w:r>
    </w:p>
    <w:p w:rsidP="0042796F">
      <w:pPr>
        <w:spacing w:after="0" w:line="240" w:lineRule="auto"/>
        <w:contextualSpacing/>
        <w:rPr>
          <w:sz w:val="24"/>
          <w:szCs w:val="24"/>
        </w:rPr>
      </w:pPr>
      <w:r>
        <w:rPr>
          <w:sz w:val="24"/>
          <w:szCs w:val="24"/>
        </w:rPr>
        <w:instrText xml:space="preserve">2 Describe different mediators </w:instrText>
      </w:r>
    </w:p>
    <w:p w:rsidP="0042796F">
      <w:pPr>
        <w:spacing w:after="0" w:line="240" w:lineRule="auto"/>
        <w:contextualSpacing/>
        <w:rPr>
          <w:sz w:val="24"/>
          <w:szCs w:val="24"/>
        </w:rPr>
      </w:pPr>
      <w:r>
        <w:rPr>
          <w:sz w:val="24"/>
          <w:szCs w:val="24"/>
        </w:rPr>
        <w:instrText xml:space="preserve">3 Describe techniques that might be used if someone has issues of non-compliance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what a mediator is and how it can be used in practice </w:t>
      </w:r>
    </w:p>
    <w:p w:rsidP="0042796F">
      <w:pPr>
        <w:spacing w:after="0" w:line="240" w:lineRule="auto"/>
        <w:contextualSpacing/>
        <w:rPr>
          <w:sz w:val="24"/>
          <w:szCs w:val="24"/>
        </w:rPr>
      </w:pPr>
      <w:r>
        <w:rPr>
          <w:sz w:val="24"/>
          <w:szCs w:val="24"/>
        </w:rPr>
        <w:t xml:space="preserve">2 Describe different mediators </w:t>
      </w:r>
    </w:p>
    <w:p w:rsidR="00467105" w:rsidP="0042796F">
      <w:pPr>
        <w:spacing w:after="0" w:line="240" w:lineRule="auto"/>
        <w:contextualSpacing/>
        <w:rPr>
          <w:sz w:val="20"/>
          <w:szCs w:val="20"/>
        </w:rPr>
      </w:pPr>
      <w:r>
        <w:rPr>
          <w:sz w:val="24"/>
          <w:szCs w:val="24"/>
        </w:rPr>
        <w:t xml:space="preserve">3 Describe techniques that might be used if someone has issues of non-compliance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 Goldberg,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Fee-BioXcel|Consulting Fee-Jazz Pharmaceuticals, Inc.|Consulting Fee-Lundbeck, Inc.|Consulting Fee-Otsuka America Pharmaceutical, Inc.|Consulting Fee-Sage Pharmaceuticals|Consulting Fee-Sunovion Pharmaceuticals, Inc.|Speakers Bureau-AbbVie (Any division)|Speakers Bureau-Alkermes|Speakers Bureau-Intracellular Therapies|Speakers Bureau-Sunovion Pharmaceuticals, Inc.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Maxwell Schauermann,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