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147: PANS &amp; PANDAS</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147: PANS &amp; PANDAS</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6 30 2025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EndTime \@ "MMMM d, yyyy" </w:instrText>
      </w:r>
      <w:r>
        <w:rPr>
          <w:sz w:val="24"/>
          <w:szCs w:val="24"/>
        </w:rPr>
        <w:fldChar w:fldCharType="separate"/>
      </w:r>
      <w:r w:rsidR="001420EC">
        <w:rPr>
          <w:noProof/>
          <w:sz w:val="24"/>
          <w:szCs w:val="24"/>
        </w:rPr>
        <w:instrText>«EndTime»</w:instrText>
      </w:r>
      <w:r>
        <w:rPr>
          <w:sz w:val="24"/>
          <w:szCs w:val="24"/>
        </w:rPr>
        <w:fldChar w:fldCharType="end"/>
      </w:r>
      <w:r>
        <w:rPr>
          <w:sz w:val="24"/>
          <w:szCs w:val="24"/>
        </w:rPr>
        <w:instrText xml:space="preserve">" "" </w:instrText>
      </w:r>
      <w:r>
        <w:rPr>
          <w:sz w:val="24"/>
          <w:szCs w:val="24"/>
        </w:rPr>
        <w:fldChar w:fldCharType="separate"/>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will discuss PANS/PANDS, which is the hypothesis that there are certain types of obsessive compulsive symptoms, tic symptoms or restrictive eating symptoms that are caused by an infection and the immune response to an infection.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will discuss PANS/PANDS, which is the hypothesis that there are certain types of obsessive compulsive symptoms, tic symptoms or restrictive eating symptoms that are caused by an infection and the immune response to an infection.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will discuss PANS/PANDS, which is the hypothesis that there are certain types of obsessive compulsive symptoms, tic symptoms or restrictive eating symptoms that are caused by an infection and the immune response to an infection.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Define what PANS and PANDAS mean </w:instrText>
      </w:r>
    </w:p>
    <w:p w:rsidR="00467105" w:rsidP="0042796F">
      <w:pPr>
        <w:spacing w:after="0" w:line="240" w:lineRule="auto"/>
        <w:contextualSpacing/>
        <w:rPr>
          <w:sz w:val="20"/>
          <w:szCs w:val="20"/>
        </w:rPr>
      </w:pPr>
      <w:r>
        <w:rPr>
          <w:sz w:val="20"/>
          <w:szCs w:val="20"/>
        </w:rPr>
        <w:instrText xml:space="preserve">2 Describe the mix of positive and negative studies and what it means for PANDAS </w:instrText>
      </w:r>
    </w:p>
    <w:p w:rsidR="00467105" w:rsidP="0042796F">
      <w:pPr>
        <w:spacing w:after="0" w:line="240" w:lineRule="auto"/>
        <w:contextualSpacing/>
        <w:rPr>
          <w:sz w:val="20"/>
          <w:szCs w:val="20"/>
        </w:rPr>
      </w:pPr>
      <w:r>
        <w:rPr>
          <w:sz w:val="20"/>
          <w:szCs w:val="20"/>
        </w:rPr>
        <w:instrText xml:space="preserve">3 Describe how you might diagnose and treat PANDAS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Define what PANS and PANDAS mean </w:instrText>
      </w:r>
    </w:p>
    <w:p w:rsidP="0042796F">
      <w:pPr>
        <w:spacing w:after="0" w:line="240" w:lineRule="auto"/>
        <w:contextualSpacing/>
        <w:rPr>
          <w:sz w:val="24"/>
          <w:szCs w:val="24"/>
        </w:rPr>
      </w:pPr>
      <w:r>
        <w:rPr>
          <w:sz w:val="24"/>
          <w:szCs w:val="24"/>
        </w:rPr>
        <w:instrText xml:space="preserve">2 Describe the mix of positive and negative studies and what it means for PANDAS </w:instrText>
      </w:r>
    </w:p>
    <w:p w:rsidP="0042796F">
      <w:pPr>
        <w:spacing w:after="0" w:line="240" w:lineRule="auto"/>
        <w:contextualSpacing/>
        <w:rPr>
          <w:sz w:val="24"/>
          <w:szCs w:val="24"/>
        </w:rPr>
      </w:pPr>
      <w:r>
        <w:rPr>
          <w:sz w:val="24"/>
          <w:szCs w:val="24"/>
        </w:rPr>
        <w:instrText xml:space="preserve">3 Describe how you might diagnose and treat PANDAS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Define what PANS and PANDAS mean </w:t>
      </w:r>
    </w:p>
    <w:p w:rsidP="0042796F">
      <w:pPr>
        <w:spacing w:after="0" w:line="240" w:lineRule="auto"/>
        <w:contextualSpacing/>
        <w:rPr>
          <w:sz w:val="24"/>
          <w:szCs w:val="24"/>
        </w:rPr>
      </w:pPr>
      <w:r>
        <w:rPr>
          <w:sz w:val="24"/>
          <w:szCs w:val="24"/>
        </w:rPr>
        <w:t xml:space="preserve">2 Describe the mix of positive and negative studies and what it means for PANDAS </w:t>
      </w:r>
    </w:p>
    <w:p w:rsidR="00467105" w:rsidP="0042796F">
      <w:pPr>
        <w:spacing w:after="0" w:line="240" w:lineRule="auto"/>
        <w:contextualSpacing/>
        <w:rPr>
          <w:sz w:val="20"/>
          <w:szCs w:val="20"/>
        </w:rPr>
      </w:pPr>
      <w:r>
        <w:rPr>
          <w:sz w:val="24"/>
          <w:szCs w:val="24"/>
        </w:rPr>
        <w:t xml:space="preserve">3 Describe how you might diagnose and treat PANDAS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1.50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Sarah O'Dor,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support-Octapharma Pharmazeutika Produktionsges.m.b.H.|Grant or research support-International Obsessive Compulsive Disorder Foundation - 06/21/2024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Kyle Williams,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support-Octapharma Pharmazeutika Produktionsges.m.b.H.|Grant or research support-PANDAS Network|Grant or research support-PANDAS Physicians Network|Grant or research support-International Obsessive Compulsive Disorder Foundation|Grant or research support-F-Prime Bioscience Research Initiative - 06/21/2024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