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216: Shrink Next Door: A Psychiatrist’s Analysis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216: Shrink Next Door: A Psychiatrist’s Analysis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August 27, 2024</w:t>
      </w:r>
      <w:r>
        <w:rPr>
          <w:sz w:val="24"/>
          <w:szCs w:val="24"/>
        </w:rPr>
        <w:fldChar w:fldCharType="begin"/>
      </w:r>
      <w:r>
        <w:rPr>
          <w:sz w:val="24"/>
          <w:szCs w:val="24"/>
        </w:rPr>
        <w:instrText xml:space="preserve"> IF </w:instrText>
      </w:r>
      <w:r>
        <w:rPr>
          <w:sz w:val="24"/>
          <w:szCs w:val="24"/>
        </w:rPr>
        <w:instrText>"</w:instrText>
      </w:r>
      <w:r>
        <w:rPr>
          <w:sz w:val="24"/>
          <w:szCs w:val="24"/>
        </w:rPr>
        <w:instrText>8 27 2024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a Shrink Next Door: A Psychiatrist’s Analysis</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a Shrink Next Door: A Psychiatrist’s Analysis</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a Shrink Next Door: A Psychiatrist’s Analysis</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0</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Describe the importance and role of a patient’s self-efficacy and free will in the therapeutic relationship</w:instrText>
      </w:r>
    </w:p>
    <w:p w:rsidR="00467105" w:rsidP="0042796F">
      <w:pPr>
        <w:spacing w:after="0" w:line="240" w:lineRule="auto"/>
        <w:contextualSpacing/>
        <w:rPr>
          <w:sz w:val="20"/>
          <w:szCs w:val="20"/>
        </w:rPr>
      </w:pPr>
      <w:r>
        <w:rPr>
          <w:sz w:val="20"/>
          <w:szCs w:val="20"/>
        </w:rPr>
        <w:instrText>2 Describe the characteristics of a classic pattern of abusive behavior</w:instrText>
      </w:r>
    </w:p>
    <w:p w:rsidR="00467105" w:rsidP="0042796F">
      <w:pPr>
        <w:spacing w:after="0" w:line="240" w:lineRule="auto"/>
        <w:contextualSpacing/>
        <w:rPr>
          <w:sz w:val="20"/>
          <w:szCs w:val="20"/>
        </w:rPr>
      </w:pPr>
      <w:r>
        <w:rPr>
          <w:sz w:val="20"/>
          <w:szCs w:val="20"/>
        </w:rPr>
        <w:instrText xml:space="preserve">3 Define forgiveness and describe how it is distinct from reconciliation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Describe the importance and role of a patient’s self-efficacy and free will in the therapeutic relationship</w:instrText>
      </w:r>
    </w:p>
    <w:p w:rsidP="0042796F">
      <w:pPr>
        <w:spacing w:after="0" w:line="240" w:lineRule="auto"/>
        <w:contextualSpacing/>
        <w:rPr>
          <w:sz w:val="24"/>
          <w:szCs w:val="24"/>
        </w:rPr>
      </w:pPr>
      <w:r>
        <w:rPr>
          <w:sz w:val="24"/>
          <w:szCs w:val="24"/>
        </w:rPr>
        <w:instrText>2 Describe the characteristics of a classic pattern of abusive behavior</w:instrText>
      </w:r>
    </w:p>
    <w:p w:rsidP="0042796F">
      <w:pPr>
        <w:spacing w:after="0" w:line="240" w:lineRule="auto"/>
        <w:contextualSpacing/>
        <w:rPr>
          <w:sz w:val="24"/>
          <w:szCs w:val="24"/>
        </w:rPr>
      </w:pPr>
      <w:r>
        <w:rPr>
          <w:sz w:val="24"/>
          <w:szCs w:val="24"/>
        </w:rPr>
        <w:instrText xml:space="preserve">3 Define forgiveness and describe how it is distinct from reconciliation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Describe the importance and role of a patient’s self-efficacy and free will in the therapeutic relationship</w:t>
      </w:r>
    </w:p>
    <w:p w:rsidP="0042796F">
      <w:pPr>
        <w:spacing w:after="0" w:line="240" w:lineRule="auto"/>
        <w:contextualSpacing/>
        <w:rPr>
          <w:sz w:val="24"/>
          <w:szCs w:val="24"/>
        </w:rPr>
      </w:pPr>
      <w:r>
        <w:rPr>
          <w:sz w:val="24"/>
          <w:szCs w:val="24"/>
        </w:rPr>
        <w:t>2 Describe the characteristics of a classic pattern of abusive behavior</w:t>
      </w:r>
    </w:p>
    <w:p w:rsidR="00467105" w:rsidP="0042796F">
      <w:pPr>
        <w:spacing w:after="0" w:line="240" w:lineRule="auto"/>
        <w:contextualSpacing/>
        <w:rPr>
          <w:sz w:val="20"/>
          <w:szCs w:val="20"/>
        </w:rPr>
      </w:pPr>
      <w:r>
        <w:rPr>
          <w:sz w:val="24"/>
          <w:szCs w:val="24"/>
        </w:rPr>
        <w:t xml:space="preserve">3 Define forgiveness and describe how it is distinct from reconciliation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Henry Bender,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