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220: Eating Disorders:  Writing to Overcome Trauma and Improve your Mental and Physical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220: Eating Disorders:  Writing to Overcome Trauma and Improve your Mental and Physical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2, 2024</w:t>
      </w:r>
      <w:r>
        <w:rPr>
          <w:sz w:val="24"/>
          <w:szCs w:val="24"/>
        </w:rPr>
        <w:fldChar w:fldCharType="begin"/>
      </w:r>
      <w:r>
        <w:rPr>
          <w:sz w:val="24"/>
          <w:szCs w:val="24"/>
        </w:rPr>
        <w:instrText xml:space="preserve"> IF </w:instrText>
      </w:r>
      <w:r>
        <w:rPr>
          <w:sz w:val="24"/>
          <w:szCs w:val="24"/>
        </w:rPr>
        <w:instrText>"</w:instrText>
      </w:r>
      <w:r>
        <w:rPr>
          <w:sz w:val="24"/>
          <w:szCs w:val="24"/>
        </w:rPr>
        <w:instrText>10 2 2024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how writing can help to overcome trauma and improve your mental and physical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how writing can help to overcome trauma and improve your mental and physical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how writing can help to overcome trauma and improve your mental and physical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how writing can be used as a tool to overcome trauma and improve mental and physical health.</w:instrText>
      </w:r>
    </w:p>
    <w:p w:rsidR="00467105" w:rsidP="0042796F">
      <w:pPr>
        <w:spacing w:after="0" w:line="240" w:lineRule="auto"/>
        <w:contextualSpacing/>
        <w:rPr>
          <w:sz w:val="20"/>
          <w:szCs w:val="20"/>
        </w:rPr>
      </w:pPr>
      <w:r>
        <w:rPr>
          <w:sz w:val="20"/>
          <w:szCs w:val="20"/>
        </w:rPr>
        <w:instrText>2 Name studies that demonstrate statistical improvements in health and wellbeing following the utilization of expressive writing in therapy.</w:instrText>
      </w:r>
    </w:p>
    <w:p w:rsidR="00467105" w:rsidP="0042796F">
      <w:pPr>
        <w:spacing w:after="0" w:line="240" w:lineRule="auto"/>
        <w:contextualSpacing/>
        <w:rPr>
          <w:sz w:val="20"/>
          <w:szCs w:val="20"/>
        </w:rPr>
      </w:pPr>
      <w:r>
        <w:rPr>
          <w:sz w:val="20"/>
          <w:szCs w:val="20"/>
        </w:rPr>
        <w:instrText>3 Describe how expressive writing is a helpful treatment modality for individuals who experience dissociative response(s).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how writing can be used as a tool to overcome trauma and improve mental and physical health.</w:instrText>
      </w:r>
    </w:p>
    <w:p w:rsidP="0042796F">
      <w:pPr>
        <w:spacing w:after="0" w:line="240" w:lineRule="auto"/>
        <w:contextualSpacing/>
        <w:rPr>
          <w:sz w:val="24"/>
          <w:szCs w:val="24"/>
        </w:rPr>
      </w:pPr>
      <w:r>
        <w:rPr>
          <w:sz w:val="24"/>
          <w:szCs w:val="24"/>
        </w:rPr>
        <w:instrText>2 Name studies that demonstrate statistical improvements in health and wellbeing following the utilization of expressive writing in therapy.</w:instrText>
      </w:r>
    </w:p>
    <w:p w:rsidP="0042796F">
      <w:pPr>
        <w:spacing w:after="0" w:line="240" w:lineRule="auto"/>
        <w:contextualSpacing/>
        <w:rPr>
          <w:sz w:val="24"/>
          <w:szCs w:val="24"/>
        </w:rPr>
      </w:pPr>
      <w:r>
        <w:rPr>
          <w:sz w:val="24"/>
          <w:szCs w:val="24"/>
        </w:rPr>
        <w:instrText>3 Describe how expressive writing is a helpful treatment modality for individuals who experience dissociative response(s).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how writing can be used as a tool to overcome trauma and improve mental and physical health.</w:t>
      </w:r>
    </w:p>
    <w:p w:rsidP="0042796F">
      <w:pPr>
        <w:spacing w:after="0" w:line="240" w:lineRule="auto"/>
        <w:contextualSpacing/>
        <w:rPr>
          <w:sz w:val="24"/>
          <w:szCs w:val="24"/>
        </w:rPr>
      </w:pPr>
      <w:r>
        <w:rPr>
          <w:sz w:val="24"/>
          <w:szCs w:val="24"/>
        </w:rPr>
        <w:t>2 Name studies that demonstrate statistical improvements in health and wellbeing following the utilization of expressive writing in therapy.</w:t>
      </w:r>
    </w:p>
    <w:p w:rsidR="00467105" w:rsidP="0042796F">
      <w:pPr>
        <w:spacing w:after="0" w:line="240" w:lineRule="auto"/>
        <w:contextualSpacing/>
        <w:rPr>
          <w:sz w:val="20"/>
          <w:szCs w:val="20"/>
        </w:rPr>
      </w:pPr>
      <w:r>
        <w:rPr>
          <w:sz w:val="24"/>
          <w:szCs w:val="24"/>
        </w:rPr>
        <w:t>3 Describe how expressive writing is a helpful treatment modality for individuals who experience dissociative response(s).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Browning,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Emerald Norman,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