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224: Understanding Borderline Personality Disorder (BPD) Medications &amp; Treatment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224: Understanding Borderline Personality Disorder (BPD) Medications &amp; Treatment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9, 2024</w:t>
      </w:r>
      <w:r>
        <w:rPr>
          <w:sz w:val="24"/>
          <w:szCs w:val="24"/>
        </w:rPr>
        <w:fldChar w:fldCharType="begin"/>
      </w:r>
      <w:r>
        <w:rPr>
          <w:sz w:val="24"/>
          <w:szCs w:val="24"/>
        </w:rPr>
        <w:instrText xml:space="preserve"> IF </w:instrText>
      </w:r>
      <w:r>
        <w:rPr>
          <w:sz w:val="24"/>
          <w:szCs w:val="24"/>
        </w:rPr>
        <w:instrText>"</w:instrText>
      </w:r>
      <w:r>
        <w:rPr>
          <w:sz w:val="24"/>
          <w:szCs w:val="24"/>
        </w:rPr>
        <w:instrText>12 9 2024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understanding when and how to use medications for BPD. It will also provide valuable information regarding additional treatment modalities.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understanding when and how to use medications for BPD. It will also provide valuable information regarding additional treatment modalities.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understanding when and how to use medications for BPD. It will also provide valuable information regarding additional treatment modalities.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borderline personality disorder (BPD)</w:instrText>
      </w:r>
    </w:p>
    <w:p w:rsidR="00467105" w:rsidP="0042796F">
      <w:pPr>
        <w:spacing w:after="0" w:line="240" w:lineRule="auto"/>
        <w:contextualSpacing/>
        <w:rPr>
          <w:sz w:val="20"/>
          <w:szCs w:val="20"/>
        </w:rPr>
      </w:pPr>
      <w:r>
        <w:rPr>
          <w:sz w:val="20"/>
          <w:szCs w:val="20"/>
        </w:rPr>
        <w:instrText>2 Describe multimodal treatments for borderline personality disorder (BPD)</w:instrText>
      </w:r>
    </w:p>
    <w:p w:rsidR="00467105" w:rsidP="0042796F">
      <w:pPr>
        <w:spacing w:after="0" w:line="240" w:lineRule="auto"/>
        <w:contextualSpacing/>
        <w:rPr>
          <w:sz w:val="20"/>
          <w:szCs w:val="20"/>
        </w:rPr>
      </w:pPr>
      <w:r>
        <w:rPr>
          <w:sz w:val="20"/>
          <w:szCs w:val="20"/>
        </w:rPr>
        <w:instrText>3 Describe how psychotropic medications may be utilized for the treatment of specific symptoms of borderline personality disorder (BPD) and comorbid diagnoses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borderline personality disorder (BPD)</w:instrText>
      </w:r>
    </w:p>
    <w:p w:rsidP="0042796F">
      <w:pPr>
        <w:spacing w:after="0" w:line="240" w:lineRule="auto"/>
        <w:contextualSpacing/>
        <w:rPr>
          <w:sz w:val="24"/>
          <w:szCs w:val="24"/>
        </w:rPr>
      </w:pPr>
      <w:r>
        <w:rPr>
          <w:sz w:val="24"/>
          <w:szCs w:val="24"/>
        </w:rPr>
        <w:instrText>2 Describe multimodal treatments for borderline personality disorder (BPD)</w:instrText>
      </w:r>
    </w:p>
    <w:p w:rsidP="0042796F">
      <w:pPr>
        <w:spacing w:after="0" w:line="240" w:lineRule="auto"/>
        <w:contextualSpacing/>
        <w:rPr>
          <w:sz w:val="24"/>
          <w:szCs w:val="24"/>
        </w:rPr>
      </w:pPr>
      <w:r>
        <w:rPr>
          <w:sz w:val="24"/>
          <w:szCs w:val="24"/>
        </w:rPr>
        <w:instrText>3 Describe how psychotropic medications may be utilized for the treatment of specific symptoms of borderline personality disorder (BPD) and comorbid diagnoses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borderline personality disorder (BPD)</w:t>
      </w:r>
    </w:p>
    <w:p w:rsidP="0042796F">
      <w:pPr>
        <w:spacing w:after="0" w:line="240" w:lineRule="auto"/>
        <w:contextualSpacing/>
        <w:rPr>
          <w:sz w:val="24"/>
          <w:szCs w:val="24"/>
        </w:rPr>
      </w:pPr>
      <w:r>
        <w:rPr>
          <w:sz w:val="24"/>
          <w:szCs w:val="24"/>
        </w:rPr>
        <w:t>2 Describe multimodal treatments for borderline personality disorder (BPD)</w:t>
      </w:r>
    </w:p>
    <w:p w:rsidR="00467105" w:rsidP="0042796F">
      <w:pPr>
        <w:spacing w:after="0" w:line="240" w:lineRule="auto"/>
        <w:contextualSpacing/>
        <w:rPr>
          <w:sz w:val="20"/>
          <w:szCs w:val="20"/>
        </w:rPr>
      </w:pPr>
      <w:r>
        <w:rPr>
          <w:sz w:val="24"/>
          <w:szCs w:val="24"/>
        </w:rPr>
        <w:t>3 Describe how psychotropic medications may be utilized for the treatment of specific symptoms of borderline personality disorder (BPD) and comorbid diagnoses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