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226: Burnout in Healthcare: How Depersonalization and Dissociation Manifest, and How to Overcome Them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226: Burnout in Healthcare: How Depersonalization and Dissociation Manifest, and How to Overcome Them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9, 2024</w:t>
      </w:r>
      <w:r>
        <w:rPr>
          <w:sz w:val="24"/>
          <w:szCs w:val="24"/>
        </w:rPr>
        <w:fldChar w:fldCharType="begin"/>
      </w:r>
      <w:r>
        <w:rPr>
          <w:sz w:val="24"/>
          <w:szCs w:val="24"/>
        </w:rPr>
        <w:instrText xml:space="preserve"> IF </w:instrText>
      </w:r>
      <w:r>
        <w:rPr>
          <w:sz w:val="24"/>
          <w:szCs w:val="24"/>
        </w:rPr>
        <w:instrText>"</w:instrText>
      </w:r>
      <w:r>
        <w:rPr>
          <w:sz w:val="24"/>
          <w:szCs w:val="24"/>
        </w:rPr>
        <w:instrText>12 9 2024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burnout in healthcare.</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burnout in healthcare.</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burnout in healthcare.</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depersonalization and burnout</w:instrText>
      </w:r>
    </w:p>
    <w:p w:rsidR="00467105" w:rsidP="0042796F">
      <w:pPr>
        <w:spacing w:after="0" w:line="240" w:lineRule="auto"/>
        <w:contextualSpacing/>
        <w:rPr>
          <w:sz w:val="20"/>
          <w:szCs w:val="20"/>
        </w:rPr>
      </w:pPr>
      <w:r>
        <w:rPr>
          <w:sz w:val="20"/>
          <w:szCs w:val="20"/>
        </w:rPr>
        <w:instrText>2 Describe how providers can overcome burnout</w:instrText>
      </w:r>
    </w:p>
    <w:p w:rsidR="00467105" w:rsidP="0042796F">
      <w:pPr>
        <w:spacing w:after="0" w:line="240" w:lineRule="auto"/>
        <w:contextualSpacing/>
        <w:rPr>
          <w:sz w:val="20"/>
          <w:szCs w:val="20"/>
        </w:rPr>
      </w:pPr>
      <w:r>
        <w:rPr>
          <w:sz w:val="20"/>
          <w:szCs w:val="20"/>
        </w:rPr>
        <w:instrText>3 Describe system issues that lead providers to have burnout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depersonalization and burnout</w:instrText>
      </w:r>
    </w:p>
    <w:p w:rsidP="0042796F">
      <w:pPr>
        <w:spacing w:after="0" w:line="240" w:lineRule="auto"/>
        <w:contextualSpacing/>
        <w:rPr>
          <w:sz w:val="24"/>
          <w:szCs w:val="24"/>
        </w:rPr>
      </w:pPr>
      <w:r>
        <w:rPr>
          <w:sz w:val="24"/>
          <w:szCs w:val="24"/>
        </w:rPr>
        <w:instrText>2 Describe how providers can overcome burnout</w:instrText>
      </w:r>
    </w:p>
    <w:p w:rsidP="0042796F">
      <w:pPr>
        <w:spacing w:after="0" w:line="240" w:lineRule="auto"/>
        <w:contextualSpacing/>
        <w:rPr>
          <w:sz w:val="24"/>
          <w:szCs w:val="24"/>
        </w:rPr>
      </w:pPr>
      <w:r>
        <w:rPr>
          <w:sz w:val="24"/>
          <w:szCs w:val="24"/>
        </w:rPr>
        <w:instrText>3 Describe system issues that lead providers to have burnout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depersonalization and burnout</w:t>
      </w:r>
    </w:p>
    <w:p w:rsidP="0042796F">
      <w:pPr>
        <w:spacing w:after="0" w:line="240" w:lineRule="auto"/>
        <w:contextualSpacing/>
        <w:rPr>
          <w:sz w:val="24"/>
          <w:szCs w:val="24"/>
        </w:rPr>
      </w:pPr>
      <w:r>
        <w:rPr>
          <w:sz w:val="24"/>
          <w:szCs w:val="24"/>
        </w:rPr>
        <w:t>2 Describe how providers can overcome burnout</w:t>
      </w:r>
    </w:p>
    <w:p w:rsidR="00467105" w:rsidP="0042796F">
      <w:pPr>
        <w:spacing w:after="0" w:line="240" w:lineRule="auto"/>
        <w:contextualSpacing/>
        <w:rPr>
          <w:sz w:val="20"/>
          <w:szCs w:val="20"/>
        </w:rPr>
      </w:pPr>
      <w:r>
        <w:rPr>
          <w:sz w:val="24"/>
          <w:szCs w:val="24"/>
        </w:rPr>
        <w:t>3 Describe system issues that lead providers to have burnout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 Gold,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