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228: Comprehensive Obsessive-Compulsive Disorder (OCD) Treatment Guide: Evidence-Based ERP Approaches and Best Practices for Clinicians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228: Comprehensive Obsessive-Compulsive Disorder (OCD) Treatment Guide: Evidence-Based ERP Approaches and Best Practices for Clinicians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9, 2024</w:t>
      </w:r>
      <w:r>
        <w:rPr>
          <w:sz w:val="24"/>
          <w:szCs w:val="24"/>
        </w:rPr>
        <w:fldChar w:fldCharType="begin"/>
      </w:r>
      <w:r>
        <w:rPr>
          <w:sz w:val="24"/>
          <w:szCs w:val="24"/>
        </w:rPr>
        <w:instrText xml:space="preserve"> IF </w:instrText>
      </w:r>
      <w:r>
        <w:rPr>
          <w:sz w:val="24"/>
          <w:szCs w:val="24"/>
        </w:rPr>
        <w:instrText>"</w:instrText>
      </w:r>
      <w:r>
        <w:rPr>
          <w:sz w:val="24"/>
          <w:szCs w:val="24"/>
        </w:rPr>
        <w:instrText>12 9 2024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treatment for Comprehensive Obsessive-Compulsive Disorder (OCD).</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treatment for Comprehensive Obsessive-Compulsive Disorder (OCD).</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treatment for Comprehensive Obsessive-Compulsive Disorder (OCD).</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obsessive-compulsive disorder (OCD) and describe why it is referred to as the “doubting disease”.</w:instrText>
      </w:r>
    </w:p>
    <w:p w:rsidR="00467105" w:rsidP="0042796F">
      <w:pPr>
        <w:spacing w:after="0" w:line="240" w:lineRule="auto"/>
        <w:contextualSpacing/>
        <w:rPr>
          <w:sz w:val="20"/>
          <w:szCs w:val="20"/>
        </w:rPr>
      </w:pPr>
      <w:r>
        <w:rPr>
          <w:sz w:val="20"/>
          <w:szCs w:val="20"/>
        </w:rPr>
        <w:instrText>2 Describe how Exposure and Response Prevention (ERP) therapy is utilized in the treatment of obsessive-compulsive disorder (OCD).</w:instrText>
      </w:r>
    </w:p>
    <w:p w:rsidR="00467105" w:rsidP="0042796F">
      <w:pPr>
        <w:spacing w:after="0" w:line="240" w:lineRule="auto"/>
        <w:contextualSpacing/>
        <w:rPr>
          <w:sz w:val="20"/>
          <w:szCs w:val="20"/>
        </w:rPr>
      </w:pPr>
      <w:r>
        <w:rPr>
          <w:sz w:val="20"/>
          <w:szCs w:val="20"/>
        </w:rPr>
        <w:instrText>3 Describe how narrative scriptwriting help patients with obsessive-compulsive disorder (OCD).</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obsessive-compulsive disorder (OCD) and describe why it is referred to as the “doubting disease”.</w:instrText>
      </w:r>
    </w:p>
    <w:p w:rsidP="0042796F">
      <w:pPr>
        <w:spacing w:after="0" w:line="240" w:lineRule="auto"/>
        <w:contextualSpacing/>
        <w:rPr>
          <w:sz w:val="24"/>
          <w:szCs w:val="24"/>
        </w:rPr>
      </w:pPr>
      <w:r>
        <w:rPr>
          <w:sz w:val="24"/>
          <w:szCs w:val="24"/>
        </w:rPr>
        <w:instrText>2 Describe how Exposure and Response Prevention (ERP) therapy is utilized in the treatment of obsessive-compulsive disorder (OCD).</w:instrText>
      </w:r>
    </w:p>
    <w:p w:rsidP="0042796F">
      <w:pPr>
        <w:spacing w:after="0" w:line="240" w:lineRule="auto"/>
        <w:contextualSpacing/>
        <w:rPr>
          <w:sz w:val="24"/>
          <w:szCs w:val="24"/>
        </w:rPr>
      </w:pPr>
      <w:r>
        <w:rPr>
          <w:sz w:val="24"/>
          <w:szCs w:val="24"/>
        </w:rPr>
        <w:instrText>3 Describe how narrative scriptwriting help patients with obsessive-compulsive disorder (OCD).</w:instrText>
      </w:r>
      <w:r w:rsidR="00467105">
        <w:rPr>
          <w:sz w:val="20"/>
          <w:szCs w:val="20"/>
        </w:rPr>
        <w:instrText xml:space="preserve">" "" </w:instrText>
      </w:r>
      <w:r w:rsidR="00467105">
        <w:rPr>
          <w:sz w:val="20"/>
          <w:szCs w:val="20"/>
        </w:rPr>
        <w:fldChar w:fldCharType="separate"/>
      </w:r>
      <w:r w:rsidR="00467105">
        <w:rPr>
          <w:sz w:val="20"/>
          <w:szCs w:val="20"/>
        </w:rPr>
        <w:t>.</w:t>
      </w:r>
    </w:p>
    <w:p w:rsidR="00467105" w:rsidP="0042796F">
      <w:pPr>
        <w:spacing w:after="0" w:line="240" w:lineRule="auto"/>
        <w:contextualSpacing/>
        <w:rPr>
          <w:sz w:val="20"/>
          <w:szCs w:val="20"/>
        </w:rPr>
      </w:pPr>
      <w:r>
        <w:rPr>
          <w:sz w:val="20"/>
          <w:szCs w:val="20"/>
        </w:rPr>
        <w:t>2 Describe how Exposure and Response Prevention (ERP) therapy is utilized in the treatment of obsessive-compulsive disorder (OCD).</w:t>
      </w:r>
    </w:p>
    <w:p w:rsidR="00467105" w:rsidP="0042796F">
      <w:pPr>
        <w:spacing w:after="0" w:line="240" w:lineRule="auto"/>
        <w:contextualSpacing/>
        <w:rPr>
          <w:sz w:val="20"/>
          <w:szCs w:val="20"/>
        </w:rPr>
      </w:pPr>
      <w:r>
        <w:rPr>
          <w:sz w:val="20"/>
          <w:szCs w:val="20"/>
        </w:rPr>
        <w:t>3 Describe how narrative scriptwriting help patients with obsessive-compulsive disorder (OCD).</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Fred Penzel,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