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Advances in Imaging and Treatment for a Rare Lysosomal Storage Disease:  A Focus on Neurological and Renal Aspects of Fabry Disease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Advances in Imaging and Treatment for a Rare Lysosomal Storage Disease:  A Focus on Neurological and Renal Aspects of Fabry Disease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February 15, 2024</w:t>
      </w:r>
      <w:r>
        <w:rPr>
          <w:sz w:val="24"/>
          <w:szCs w:val="24"/>
        </w:rPr>
        <w:fldChar w:fldCharType="begin"/>
      </w:r>
      <w:r>
        <w:rPr>
          <w:sz w:val="24"/>
          <w:szCs w:val="24"/>
        </w:rPr>
        <w:instrText xml:space="preserve"> IF </w:instrText>
      </w:r>
      <w:r>
        <w:rPr>
          <w:sz w:val="24"/>
          <w:szCs w:val="24"/>
        </w:rPr>
        <w:instrText>"</w:instrText>
      </w:r>
      <w:r>
        <w:rPr>
          <w:sz w:val="24"/>
          <w:szCs w:val="24"/>
        </w:rPr>
        <w:instrText>2 15 2024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Advances in Imaging and Treatment for a Rare Lysosomal Storage Disease: A Focus on Neurological and Renal Aspects of Fabry Disease</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Advances in Imaging and Treatment for a Rare Lysosomal Storage Disease: A Focus on Neurological and Renal Aspects of Fabry Disease</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Advances in Imaging and Treatment for a Rare Lysosomal Storage Disease: A Focus on Neurological and Renal Aspects of Fabry Disease</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Medicine, Neurology, Pediatrics</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Audiologist, Dentist, EMT, Medical Assistant, Medical Student, Nurse, Nurse Practitioner, Other, Paramedic, Pharmacist, Pharmacy Technician, Physical Therapist, Physician Assistant, Podiatrist, Registered Dietitian, Resident Physician, Social Worker, Sonographer, Speech-Language Pathologist, Occupational Therapist, Psychologist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Medicine, Neurology, Pediatrics</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Medicine, Neurology, Pediatrics</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Medicine, Neurology, Pediatrics</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Audiologist, Dentist, EMT, Medical Assistant, Medical Student, Nurse, Nurse Practitioner, Other, Paramedic, Pharmacist, Pharmacy Technician, Physical Therapist, Physician Assistant, Podiatrist, Registered Dietitian, Resident Physician, Social Worker, Sonographer, Speech-Language Pathologist, Occupational Therapist, Psychologist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Dentist, EMT, Medical Assistant, Medical Student, Nurse, Nurse Practitioner, Other, Paramedic, Pharmacist, Pharmacy Technician, Physical Therapist, Physician Assistant, Podiatrist, Registered Dietitian, Resident Physician, Social Worker, Sonographer, Speech-Language Pathologist, Occupational Therapist,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Dentist, EMT, Medical Assistant, Medical Student, Nurse, Nurse Practitioner, Other, Paramedic, Pharmacist, Pharmacy Technician, Physical Therapist, Physician Assistant, Podiatrist, Registered Dietitian, Resident Physician, Social Worker, Sonographer, Speech-Language Pathologist, Occupational Therapist,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Medicine, Neurology, Pediatrics</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Audiologist, Dentist, EMT, Medical Assistant, Medical Student, Nurse, Nurse Practitioner, Other, Paramedic, Pharmacist, Pharmacy Technician, Physical Therapist, Physician Assistant, Podiatrist, Registered Dietitian, Resident Physician, Social Worker, Sonographer, Speech-Language Pathologist, Occupational Therapist,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Indicate current issues relevant to the practice of neurology.</w:instrText>
      </w:r>
    </w:p>
    <w:p w:rsidR="00467105" w:rsidP="0042796F">
      <w:pPr>
        <w:spacing w:after="0" w:line="240" w:lineRule="auto"/>
        <w:contextualSpacing/>
        <w:rPr>
          <w:sz w:val="20"/>
          <w:szCs w:val="20"/>
        </w:rPr>
      </w:pPr>
      <w:r>
        <w:rPr>
          <w:sz w:val="20"/>
          <w:szCs w:val="20"/>
        </w:rPr>
        <w:instrText>2 Identify new treatment techniques relevant to neurology.</w:instrText>
      </w:r>
    </w:p>
    <w:p w:rsidR="00467105" w:rsidP="0042796F">
      <w:pPr>
        <w:spacing w:after="0" w:line="240" w:lineRule="auto"/>
        <w:contextualSpacing/>
        <w:rPr>
          <w:sz w:val="20"/>
          <w:szCs w:val="20"/>
        </w:rPr>
      </w:pPr>
      <w:r>
        <w:rPr>
          <w:sz w:val="20"/>
          <w:szCs w:val="20"/>
        </w:rPr>
        <w:instrText>3 Apply current practice guidelines.</w:instrText>
      </w:r>
    </w:p>
    <w:p w:rsidR="00467105" w:rsidP="0042796F">
      <w:pPr>
        <w:spacing w:after="0" w:line="240" w:lineRule="auto"/>
        <w:contextualSpacing/>
        <w:rPr>
          <w:sz w:val="20"/>
          <w:szCs w:val="20"/>
        </w:rPr>
      </w:pPr>
      <w:r>
        <w:rPr>
          <w:sz w:val="20"/>
          <w:szCs w:val="20"/>
        </w:rPr>
        <w:instrText>4 Enhance awareness of neurological disorders, diagnosis, and treatment.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Indicate current issues relevant to the practice of neurology.</w:instrText>
      </w:r>
    </w:p>
    <w:p w:rsidP="0042796F">
      <w:pPr>
        <w:spacing w:after="0" w:line="240" w:lineRule="auto"/>
        <w:contextualSpacing/>
        <w:rPr>
          <w:sz w:val="24"/>
          <w:szCs w:val="24"/>
        </w:rPr>
      </w:pPr>
      <w:r>
        <w:rPr>
          <w:sz w:val="24"/>
          <w:szCs w:val="24"/>
        </w:rPr>
        <w:instrText>2 Identify new treatment techniques relevant to neurology.</w:instrText>
      </w:r>
    </w:p>
    <w:p w:rsidP="0042796F">
      <w:pPr>
        <w:spacing w:after="0" w:line="240" w:lineRule="auto"/>
        <w:contextualSpacing/>
        <w:rPr>
          <w:sz w:val="24"/>
          <w:szCs w:val="24"/>
        </w:rPr>
      </w:pPr>
      <w:r>
        <w:rPr>
          <w:sz w:val="24"/>
          <w:szCs w:val="24"/>
        </w:rPr>
        <w:instrText>3 Apply current practice guidelines.</w:instrText>
      </w:r>
    </w:p>
    <w:p w:rsidP="0042796F">
      <w:pPr>
        <w:spacing w:after="0" w:line="240" w:lineRule="auto"/>
        <w:contextualSpacing/>
        <w:rPr>
          <w:sz w:val="24"/>
          <w:szCs w:val="24"/>
        </w:rPr>
      </w:pPr>
      <w:r>
        <w:rPr>
          <w:sz w:val="24"/>
          <w:szCs w:val="24"/>
        </w:rPr>
        <w:instrText>4 Enhance awareness of neurological disorders, diagnosis, and treatment.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Indicate current issues relevant to the practice of neurology.</w:t>
      </w:r>
    </w:p>
    <w:p w:rsidP="0042796F">
      <w:pPr>
        <w:spacing w:after="0" w:line="240" w:lineRule="auto"/>
        <w:contextualSpacing/>
        <w:rPr>
          <w:sz w:val="24"/>
          <w:szCs w:val="24"/>
        </w:rPr>
      </w:pPr>
      <w:r>
        <w:rPr>
          <w:sz w:val="24"/>
          <w:szCs w:val="24"/>
        </w:rPr>
        <w:t>2 Identify new treatment techniques relevant to neurology.</w:t>
      </w:r>
    </w:p>
    <w:p w:rsidP="0042796F">
      <w:pPr>
        <w:spacing w:after="0" w:line="240" w:lineRule="auto"/>
        <w:contextualSpacing/>
        <w:rPr>
          <w:sz w:val="24"/>
          <w:szCs w:val="24"/>
        </w:rPr>
      </w:pPr>
      <w:r>
        <w:rPr>
          <w:sz w:val="24"/>
          <w:szCs w:val="24"/>
        </w:rPr>
        <w:t>3 Apply current practice guidelines.</w:t>
      </w:r>
    </w:p>
    <w:p w:rsidR="00467105" w:rsidP="0042796F">
      <w:pPr>
        <w:spacing w:after="0" w:line="240" w:lineRule="auto"/>
        <w:contextualSpacing/>
        <w:rPr>
          <w:sz w:val="20"/>
          <w:szCs w:val="20"/>
        </w:rPr>
      </w:pPr>
      <w:r>
        <w:rPr>
          <w:sz w:val="24"/>
          <w:szCs w:val="24"/>
        </w:rPr>
        <w:t>4 Enhance awareness of neurological disorders, diagnosis, and treatment.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Virginia Kimonis,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Fee-Genzyme Corporation - 02/13/2024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Nation,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Madeleine V Pahl,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support-Sangamo Therapeutics - 12/06/2023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Fisher,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Changrui Xiao,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- 11/28/2023</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