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Right Care Heart Disease, Stroke and Diabetes Prevention and Management Continuing Medical Education (On-Demand &amp; Complementary)</w:instrText>
      </w:r>
      <w:r w:rsidRPr="00467105">
        <w:rPr>
          <w:b/>
          <w:bCs/>
          <w:sz w:val="20"/>
          <w:szCs w:val="20"/>
        </w:rPr>
        <w:instrText>"</w:instrText>
      </w:r>
      <w:r w:rsidRPr="00467105">
        <w:rPr>
          <w:b/>
          <w:bCs/>
          <w:sz w:val="20"/>
          <w:szCs w:val="20"/>
        </w:rPr>
        <w:instrText xml:space="preserve"> &lt;&gt; "" "</w:instrText>
      </w:r>
      <w:r w:rsidRPr="00467105">
        <w:rPr>
          <w:b/>
          <w:bCs/>
          <w:sz w:val="28"/>
          <w:szCs w:val="28"/>
        </w:rPr>
        <w:instrText>Right Care Heart Disease, Stroke and Diabetes Prevention and Management Continuing Medical Education (On-Demand &amp; Complementary)</w:instrText>
      </w:r>
    </w:p>
    <w:p w:rsidR="001420EC" w:rsidP="004F716E">
      <w:pPr>
        <w:spacing w:after="0" w:line="240" w:lineRule="auto"/>
        <w:contextualSpacing/>
        <w:jc w:val="center"/>
        <w:rPr>
          <w:b/>
          <w:bCs/>
          <w:noProof/>
          <w:sz w:val="20"/>
          <w:szCs w:val="20"/>
        </w:rPr>
      </w:pPr>
      <w:r>
        <w:rPr>
          <w:b/>
          <w:bCs/>
          <w:sz w:val="24"/>
          <w:szCs w:val="24"/>
        </w:rPr>
        <w:instrText>Women’s CVD Part 3: Right Care Heart Attack &amp; Stroke Prevention (11.18.24): Heart Failure Management &amp; Cardiac Disease in Pregnancy</w:instrText>
      </w:r>
      <w:r w:rsidRPr="00467105">
        <w:rPr>
          <w:b/>
          <w:bCs/>
          <w:sz w:val="20"/>
          <w:szCs w:val="20"/>
        </w:rPr>
        <w:instrText>" "</w:instrText>
      </w:r>
      <w:r w:rsidRPr="00467105">
        <w:rPr>
          <w:b/>
          <w:bCs/>
          <w:sz w:val="28"/>
          <w:szCs w:val="28"/>
        </w:rPr>
        <w:fldChar w:fldCharType="begin"/>
      </w:r>
      <w:r w:rsidRPr="00467105">
        <w:rPr>
          <w:b/>
          <w:bCs/>
          <w:sz w:val="28"/>
          <w:szCs w:val="28"/>
        </w:rPr>
        <w:instrText xml:space="preserve"> MERGEFIELD EventName </w:instrText>
      </w:r>
      <w:r w:rsidRPr="00467105">
        <w:rPr>
          <w:b/>
          <w:bCs/>
          <w:sz w:val="28"/>
          <w:szCs w:val="28"/>
        </w:rPr>
        <w:fldChar w:fldCharType="separate"/>
      </w:r>
      <w:r w:rsidRPr="00467105">
        <w:rPr>
          <w:b/>
          <w:bCs/>
          <w:sz w:val="28"/>
          <w:szCs w:val="28"/>
        </w:rPr>
        <w:fldChar w:fldCharType="end"/>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sidR="00467105">
        <w:rPr>
          <w:b/>
          <w:bCs/>
          <w:sz w:val="28"/>
          <w:szCs w:val="28"/>
        </w:rPr>
        <w:t>Right Care Heart Disease, Stroke and Diabetes Prevention and Management Continuing Medical Education (On-Demand &amp; Complementary)</w:t>
      </w:r>
    </w:p>
    <w:p w:rsidR="004F716E" w:rsidRPr="00467105" w:rsidP="004F716E">
      <w:pPr>
        <w:spacing w:after="0" w:line="240" w:lineRule="auto"/>
        <w:contextualSpacing/>
        <w:jc w:val="center"/>
        <w:rPr>
          <w:b/>
          <w:bCs/>
          <w:sz w:val="20"/>
          <w:szCs w:val="20"/>
        </w:rPr>
      </w:pPr>
      <w:r>
        <w:rPr>
          <w:b/>
          <w:bCs/>
          <w:sz w:val="24"/>
          <w:szCs w:val="24"/>
        </w:rPr>
        <w:t>Women’s CVD Part 3: Right Care Heart Attack &amp; Stroke Prevention (11.18.24): Heart Failure Management &amp; Cardiac Disease in Pregnancy</w:t>
      </w:r>
      <w:r w:rsidRPr="00467105">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January 22, 2025</w:t>
      </w:r>
      <w:r>
        <w:rPr>
          <w:sz w:val="24"/>
          <w:szCs w:val="24"/>
        </w:rPr>
        <w:fldChar w:fldCharType="begin"/>
      </w:r>
      <w:r>
        <w:rPr>
          <w:sz w:val="24"/>
          <w:szCs w:val="24"/>
        </w:rPr>
        <w:instrText xml:space="preserve"> IF </w:instrText>
      </w:r>
      <w:r>
        <w:rPr>
          <w:sz w:val="24"/>
          <w:szCs w:val="24"/>
        </w:rPr>
        <w:instrText>"</w:instrText>
      </w:r>
      <w:r>
        <w:rPr>
          <w:sz w:val="24"/>
          <w:szCs w:val="24"/>
        </w:rPr>
        <w:instrText>1 22 2025</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Over a period of seventeen years, we have collaboratively built this program with experts and physician leaders across the State of California. The need for quality improvement to prevent heart attacks, strokes, and diabetes is expressed in our California Right Care Initiative project brief (attached).</w:instrText>
      </w:r>
    </w:p>
    <w:p>
      <w:pPr>
        <w:bidi w:val="0"/>
        <w:spacing w:after="280" w:afterAutospacing="1"/>
        <w:rPr>
          <w:rtl w:val="0"/>
        </w:rPr>
      </w:pPr>
      <w:r>
        <w:rPr>
          <w:rtl w:val="0"/>
        </w:rPr>
        <w:instrText>This module is an overview of heart failure epidemiology and guideline directed medical therapy and a review of cardiac disease in pregnancy. The live lecture for this recording took place November 18, 2024.</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Over a period of seventeen years, we have collaboratively built this program with experts and physician leaders across the State of California. The need for quality improvement to prevent heart attacks, strokes, and diabetes is expressed in our California Right Care Initiative project brief (attached).</w:instrText>
      </w:r>
    </w:p>
    <w:p>
      <w:pPr>
        <w:bidi w:val="0"/>
        <w:spacing w:after="280" w:afterAutospacing="1"/>
        <w:rPr>
          <w:rtl w:val="0"/>
        </w:rPr>
      </w:pPr>
      <w:r>
        <w:rPr>
          <w:rtl w:val="0"/>
        </w:rPr>
        <w:instrText>This module is an overview of heart failure epidemiology and guideline directed medical therapy and a review of cardiac disease in pregnancy. The live lecture for this recording took place November 18, 2024.</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Over a period of seventeen years, we have collaboratively built this program with experts and physician leaders across the State of California. The need for quality improvement to prevent heart attacks, strokes, and diabetes is expressed in our California Right Care Initiative project brief (attached).</w:t>
      </w:r>
    </w:p>
    <w:p>
      <w:pPr>
        <w:bidi w:val="0"/>
        <w:spacing w:after="280" w:afterAutospacing="1"/>
        <w:rPr>
          <w:rtl w:val="0"/>
        </w:rPr>
      </w:pPr>
      <w:r>
        <w:rPr>
          <w:rtl w:val="0"/>
        </w:rPr>
        <w:t>This module is an overview of heart failure epidemiology and guideline directed medical therapy and a review of cardiac disease in pregnancy. The live lecture for this recording took place November 18, 2024.</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Emergency Medicine, Family Medicine, Medicine, Neurology, Obstetrics &amp; Gynecology, Radiological Sciences, Cardiology, General Internal Medicine &amp; Primary Care, Pulmonary Diseases &amp; Critical Care Medicine, Rheumatology</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Non-Physician, Medical Assistant, Medical Student, Nurse, Nurse Practitioner, Pharmacist, Pharmacy Technician, Physician Assistant, Registered Dietitian, Resident Physician, Social Worker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Neurology, Obstetrics &amp; Gynecology, Radiological Sciences, Cardiology, General Internal Medicine &amp; Primary Care, Pulmonary Diseases &amp; Critical Care Medicine, Rheumatology</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Cardiology, General Internal Medicine &amp; Primary Care, Pulmonary Diseases &amp; Critical Care Medicine, Rheumatology</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Cardiology, General Internal Medicine &amp; Primary Care, Pulmonary Diseases &amp; Critical Care Medicine, Rheumatology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Non-Physician, Medical Assistant, Medical Student, Nurse, Nurse Practitioner, Pharmacist, Pharmacy Technician, Physician Assistant, Registered Dietitian, Resident Physician, Social Worker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Medical Assistant, Medical Student, Nurse, Nurse Practitioner, Pharmacist, Pharmacy Technician, Physician Assistant, Registered Dietitian, Resident Physician, Social Worker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Medical Assistant, Medical Student, Nurse, Nurse Practitioner, Pharmacist, Pharmacy Technician, Physician Assistant, Registered Dietitian, Resident Physician, Social Worker</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Neurology, Obstetrics &amp; Gynecology, Radiological Sciences, Cardiology, General Internal Medicine &amp; Primary Care, Pulmonary Diseases &amp; Critical Care Medicine, Rheumatology</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Non-Physician, Medical Assistant, Medical Student, Nurse, Nurse Practitioner, Pharmacist, Pharmacy Technician, Physician Assistant, Registered Dietitian, Resident Physician, Social Worker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1 1)</w:instrText>
        <w:tab/>
        <w:instrText>Outline heart failure epidemiology, classification and up-to-date guideline directed medical therapy.</w:instrText>
      </w:r>
    </w:p>
    <w:p w:rsidR="00467105" w:rsidP="0042796F">
      <w:pPr>
        <w:spacing w:after="0" w:line="240" w:lineRule="auto"/>
        <w:contextualSpacing/>
        <w:rPr>
          <w:sz w:val="20"/>
          <w:szCs w:val="20"/>
        </w:rPr>
      </w:pPr>
      <w:r>
        <w:rPr>
          <w:sz w:val="20"/>
          <w:szCs w:val="20"/>
        </w:rPr>
        <w:instrText>2 2)</w:instrText>
        <w:tab/>
        <w:instrText>Recognize cardiac considerations in pregnancy, implement risk stratification tools, and preconception counseling.</w:instrText>
      </w:r>
    </w:p>
    <w:p w:rsidR="00467105" w:rsidP="0042796F">
      <w:pPr>
        <w:spacing w:after="0" w:line="240" w:lineRule="auto"/>
        <w:contextualSpacing/>
        <w:rPr>
          <w:sz w:val="20"/>
          <w:szCs w:val="20"/>
        </w:rPr>
      </w:pPr>
      <w:r>
        <w:rPr>
          <w:sz w:val="20"/>
          <w:szCs w:val="20"/>
        </w:rPr>
        <w:instrText>3 3)</w:instrText>
        <w:tab/>
        <w:instrText>Understand cardiac complications of pregnancy and future implications.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1 1)</w:instrText>
        <w:tab/>
        <w:instrText>Outline heart failure epidemiology, classification and up-to-date guideline directed medical therapy.</w:instrText>
      </w:r>
    </w:p>
    <w:p w:rsidP="0042796F">
      <w:pPr>
        <w:spacing w:after="0" w:line="240" w:lineRule="auto"/>
        <w:contextualSpacing/>
        <w:rPr>
          <w:sz w:val="24"/>
          <w:szCs w:val="24"/>
        </w:rPr>
      </w:pPr>
      <w:r>
        <w:rPr>
          <w:sz w:val="24"/>
          <w:szCs w:val="24"/>
        </w:rPr>
        <w:instrText>2 2)</w:instrText>
        <w:tab/>
        <w:instrText>Recognize cardiac considerations in pregnancy, implement risk stratification tools, and preconception counseling.</w:instrText>
      </w:r>
    </w:p>
    <w:p w:rsidP="0042796F">
      <w:pPr>
        <w:spacing w:after="0" w:line="240" w:lineRule="auto"/>
        <w:contextualSpacing/>
        <w:rPr>
          <w:sz w:val="24"/>
          <w:szCs w:val="24"/>
        </w:rPr>
      </w:pPr>
      <w:r>
        <w:rPr>
          <w:sz w:val="24"/>
          <w:szCs w:val="24"/>
        </w:rPr>
        <w:instrText>3 3)</w:instrText>
        <w:tab/>
        <w:instrText>Understand cardiac complications of pregnancy and future implications.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1 1)</w:t>
        <w:tab/>
        <w:t>Outline heart failure epidemiology, classification and up-to-date guideline directed medical therapy.</w:t>
      </w:r>
    </w:p>
    <w:p w:rsidP="0042796F">
      <w:pPr>
        <w:spacing w:after="0" w:line="240" w:lineRule="auto"/>
        <w:contextualSpacing/>
        <w:rPr>
          <w:sz w:val="24"/>
          <w:szCs w:val="24"/>
        </w:rPr>
      </w:pPr>
      <w:r>
        <w:rPr>
          <w:sz w:val="24"/>
          <w:szCs w:val="24"/>
        </w:rPr>
        <w:t>2 2)</w:t>
        <w:tab/>
        <w:t>Recognize cardiac considerations in pregnancy, implement risk stratification tools, and preconception counseling.</w:t>
      </w:r>
    </w:p>
    <w:p w:rsidR="00467105" w:rsidP="0042796F">
      <w:pPr>
        <w:spacing w:after="0" w:line="240" w:lineRule="auto"/>
        <w:contextualSpacing/>
        <w:rPr>
          <w:sz w:val="20"/>
          <w:szCs w:val="20"/>
        </w:rPr>
      </w:pPr>
      <w:r>
        <w:rPr>
          <w:sz w:val="24"/>
          <w:szCs w:val="24"/>
        </w:rPr>
        <w:t>3 3)</w:t>
        <w:tab/>
        <w:t>Understand cardiac complications of pregnancy and future implications.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 Berkeley, Right Care Initiative</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UC Berkeley, Right Care Initiative</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UC Berkeley, Right Care Initiative</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Epstein,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Hattie Hanley,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 Sky, MD, FACP, FACR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 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D. Wong,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Pharmaceuticals|Consulting Fee-Novartis Corporation Pharmaceuticals|Consulting Fee-Amgen, Inc.|Consulting Fee-Ionis Pharmaceuticals|Grant or research support-Novo Nordisk (Any division) (Relationship has ended)|Consulting Fee-Heart Lung|Grant or research support-Amgen, Inc.|Speakers Bureau-Novartis Corporation Pharmaceuticals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 Hirsch,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Bommer,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Wong,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