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Sixth Annual SoCal Small Baby Consortium</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Sixth Annual SoCal Small Baby Consortium</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November 18, 2025</w:t>
      </w:r>
      <w:r>
        <w:rPr>
          <w:sz w:val="24"/>
          <w:szCs w:val="24"/>
        </w:rPr>
        <w:fldChar w:fldCharType="begin"/>
      </w:r>
      <w:r>
        <w:rPr>
          <w:sz w:val="24"/>
          <w:szCs w:val="24"/>
        </w:rPr>
        <w:instrText xml:space="preserve"> IF </w:instrText>
      </w:r>
      <w:r>
        <w:rPr>
          <w:sz w:val="24"/>
          <w:szCs w:val="24"/>
        </w:rPr>
        <w:instrText>"</w:instrText>
      </w:r>
      <w:r>
        <w:rPr>
          <w:sz w:val="24"/>
          <w:szCs w:val="24"/>
        </w:rPr>
        <w:instrText>11 18 2025</w:instrText>
      </w:r>
      <w:r>
        <w:rPr>
          <w:sz w:val="24"/>
          <w:szCs w:val="24"/>
        </w:rPr>
        <w:instrText>"</w:instrText>
      </w:r>
      <w:r>
        <w:rPr>
          <w:sz w:val="24"/>
          <w:szCs w:val="24"/>
        </w:rPr>
        <w:instrText xml:space="preserve"> &lt;&gt; </w:instrText>
      </w:r>
      <w:r>
        <w:rPr>
          <w:sz w:val="24"/>
          <w:szCs w:val="24"/>
        </w:rPr>
        <w:instrText>"</w:instrText>
      </w:r>
      <w:r>
        <w:rPr>
          <w:sz w:val="24"/>
          <w:szCs w:val="24"/>
        </w:rPr>
        <w:instrText>11 18 2025</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The SoCal Small Baby Consortium is a collaborative initiative aimed at improving care for small and premature infants. It focuses on standardizing practices, collecting data, educating healthcare professionals, and supporting research to enhance neonatal outcomes across the region.</w:instrText>
      </w:r>
    </w:p>
    <w:p>
      <w:pPr>
        <w:bidi w:val="0"/>
        <w:spacing w:after="280" w:afterAutospacing="1"/>
        <w:rPr>
          <w:rtl w:val="0"/>
        </w:rPr>
      </w:pPr>
      <w:r>
        <w:rPr>
          <w:rtl w:val="0"/>
        </w:rPr>
        <w:instrText>Registration Fee: $50.00</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The SoCal Small Baby Consortium is a collaborative initiative aimed at improving care for small and premature infants. It focuses on standardizing practices, collecting data, educating healthcare professionals, and supporting research to enhance neonatal outcomes across the region.</w:instrText>
      </w:r>
    </w:p>
    <w:p>
      <w:pPr>
        <w:bidi w:val="0"/>
        <w:spacing w:after="280" w:afterAutospacing="1"/>
        <w:rPr>
          <w:rtl w:val="0"/>
        </w:rPr>
      </w:pPr>
      <w:r>
        <w:rPr>
          <w:rtl w:val="0"/>
        </w:rPr>
        <w:instrText>Registration Fee: $50.00</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The SoCal Small Baby Consortium is a collaborative initiative aimed at improving care for small and premature infants. It focuses on standardizing practices, collecting data, educating healthcare professionals, and supporting research to enhance neonatal outcomes across the region.</w:t>
      </w:r>
    </w:p>
    <w:p>
      <w:pPr>
        <w:bidi w:val="0"/>
        <w:spacing w:after="280" w:afterAutospacing="1"/>
        <w:rPr>
          <w:rtl w:val="0"/>
        </w:rPr>
      </w:pPr>
      <w:r>
        <w:rPr>
          <w:rtl w:val="0"/>
        </w:rPr>
        <w:t>Registration Fee: $50.00</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Pediatrics, Neonatal / Perinatal Medicine</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Physician, Allied Health Professional, Medical Student, Nurse, Nurse Practitioner, Pharmacist, Physician Assistant, Resident Physician</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2</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Pediatrics, Neonatal / Perinatal Medicine</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Pediatrics, Neonatal / Perinatal Medicine</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Pediatrics, Neonatal / Perinatal Medicine</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Physician, Allied Health Professional, Medical Student, Nurse, Nurse Practitioner, Pharmacist, Physician Assistant, Resident Physician</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Medical Student, Nurse, Nurse Practitioner, Pharmacist, Physician Assistant, Resident Physician</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Professions – </w:instrText>
      </w:r>
      <w:r w:rsidRPr="0042796F">
        <w:rPr>
          <w:rFonts w:cstheme="minorHAnsi"/>
          <w:sz w:val="24"/>
          <w:szCs w:val="24"/>
        </w:rPr>
        <w:instrText>Physician, Allied Health Professional, Medical Student, Nurse, Nurse Practitioner, Pharmacist, Physician Assistant, Resident Physician</w:instrText>
      </w:r>
      <w:r w:rsidRPr="0042796F">
        <w:rPr>
          <w:rFonts w:cstheme="minorHAnsi"/>
          <w:sz w:val="24"/>
          <w:szCs w:val="24"/>
        </w:rPr>
        <w:fldChar w:fldCharType="end"/>
      </w:r>
      <w:r w:rsidRPr="0042796F">
        <w:rPr>
          <w:rFonts w:cstheme="minorHAnsi"/>
          <w:sz w:val="20"/>
          <w:szCs w:val="20"/>
        </w:rPr>
        <w:instrText xml:space="preserve">" "" </w:instrText>
      </w:r>
      <w:r w:rsidRP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Pediatrics, Neonatal / Perinatal Medicine</w:t>
      </w:r>
    </w:p>
    <w:p w:rsidR="0042796F" w:rsidRPr="0042796F" w:rsidP="0042796F">
      <w:pPr>
        <w:spacing w:after="0" w:line="240" w:lineRule="auto"/>
        <w:contextualSpacing/>
        <w:rPr>
          <w:rFonts w:cstheme="minorHAnsi"/>
          <w:sz w:val="20"/>
          <w:szCs w:val="20"/>
        </w:rPr>
      </w:pPr>
      <w:r w:rsidRPr="0042796F">
        <w:rPr>
          <w:rFonts w:cstheme="minorHAnsi"/>
          <w:sz w:val="24"/>
          <w:szCs w:val="24"/>
        </w:rPr>
        <w:t xml:space="preserve">Professions – </w:t>
      </w:r>
      <w:r w:rsidRPr="0042796F">
        <w:rPr>
          <w:rFonts w:cstheme="minorHAnsi"/>
          <w:sz w:val="24"/>
          <w:szCs w:val="24"/>
        </w:rPr>
        <w:t>Physician, Allied Health Professional, Medical Student, Nurse, Nurse Practitioner, Pharmacist, Physician Assistant, Resident Physician</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Enhance clinical knowledge in the management of extremely low birth weight (ELBW) and very preterm neonates, with a focus on current best practices and evidence-based care.</w:instrText>
      </w:r>
    </w:p>
    <w:p w:rsidR="00467105" w:rsidP="0042796F">
      <w:pPr>
        <w:spacing w:after="0" w:line="240" w:lineRule="auto"/>
        <w:contextualSpacing/>
        <w:rPr>
          <w:sz w:val="20"/>
          <w:szCs w:val="20"/>
        </w:rPr>
      </w:pPr>
      <w:r>
        <w:rPr>
          <w:sz w:val="20"/>
          <w:szCs w:val="20"/>
        </w:rPr>
        <w:instrText>2 Promote understanding of early stabilization techniques, including golden hour protocols, thermoregulation, respiratory support, and cardiovascular management</w:instrText>
      </w:r>
    </w:p>
    <w:p w:rsidR="00467105" w:rsidP="0042796F">
      <w:pPr>
        <w:spacing w:after="0" w:line="240" w:lineRule="auto"/>
        <w:contextualSpacing/>
        <w:rPr>
          <w:sz w:val="20"/>
          <w:szCs w:val="20"/>
        </w:rPr>
      </w:pPr>
      <w:r>
        <w:rPr>
          <w:sz w:val="20"/>
          <w:szCs w:val="20"/>
        </w:rPr>
        <w:instrText>3 Update participants on nutritional strategies for small and preterm infants, including early parenteral nutrition, human milk feeding, and growth monitoring.</w:instrText>
      </w:r>
    </w:p>
    <w:p w:rsidR="00467105" w:rsidP="0042796F">
      <w:pPr>
        <w:spacing w:after="0" w:line="240" w:lineRule="auto"/>
        <w:contextualSpacing/>
        <w:rPr>
          <w:sz w:val="20"/>
          <w:szCs w:val="20"/>
        </w:rPr>
      </w:pPr>
      <w:r>
        <w:rPr>
          <w:sz w:val="20"/>
          <w:szCs w:val="20"/>
        </w:rPr>
        <w:instrText>4 Foster awareness of neuroprotective approaches and long-term neurodevelopmental follow-up protocols in NICU graduates.</w:instrText>
      </w:r>
    </w:p>
    <w:p w:rsidR="00467105" w:rsidP="0042796F">
      <w:pPr>
        <w:spacing w:after="0" w:line="240" w:lineRule="auto"/>
        <w:contextualSpacing/>
        <w:rPr>
          <w:sz w:val="20"/>
          <w:szCs w:val="20"/>
        </w:rPr>
      </w:pPr>
      <w:r>
        <w:rPr>
          <w:sz w:val="20"/>
          <w:szCs w:val="20"/>
        </w:rPr>
        <w:instrText>5 Encourage multidisciplinary collaboration among neonatologists, pediatricians, nurses, and allied health professionals for holistic small baby care.</w:instrText>
      </w:r>
    </w:p>
    <w:p w:rsidR="00467105" w:rsidP="0042796F">
      <w:pPr>
        <w:spacing w:after="0" w:line="240" w:lineRule="auto"/>
        <w:contextualSpacing/>
        <w:rPr>
          <w:sz w:val="20"/>
          <w:szCs w:val="20"/>
        </w:rPr>
      </w:pPr>
      <w:r>
        <w:rPr>
          <w:sz w:val="20"/>
          <w:szCs w:val="20"/>
        </w:rPr>
        <w:instrText>6 Provide a platform for case-based discussions and panel interactions to address real-world challenges and controversies in neonatal intensive care.</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Enhance clinical knowledge in the management of extremely low birth weight (ELBW) and very preterm neonates, with a focus on current best practices and evidence-based care.</w:instrText>
      </w:r>
    </w:p>
    <w:p w:rsidP="0042796F">
      <w:pPr>
        <w:spacing w:after="0" w:line="240" w:lineRule="auto"/>
        <w:contextualSpacing/>
        <w:rPr>
          <w:sz w:val="24"/>
          <w:szCs w:val="24"/>
        </w:rPr>
      </w:pPr>
      <w:r>
        <w:rPr>
          <w:sz w:val="24"/>
          <w:szCs w:val="24"/>
        </w:rPr>
        <w:instrText>2 Promote understanding of early stabilization techniques, including golden hour protocols, thermoregulation, respiratory support, and cardiovascular management</w:instrText>
      </w:r>
    </w:p>
    <w:p w:rsidP="0042796F">
      <w:pPr>
        <w:spacing w:after="0" w:line="240" w:lineRule="auto"/>
        <w:contextualSpacing/>
        <w:rPr>
          <w:sz w:val="24"/>
          <w:szCs w:val="24"/>
        </w:rPr>
      </w:pPr>
      <w:r>
        <w:rPr>
          <w:sz w:val="24"/>
          <w:szCs w:val="24"/>
        </w:rPr>
        <w:instrText>3 Update participants on nutritional strategies for small and preterm infants, including early parenteral nutrition, human milk feeding, and growth monitoring.</w:instrText>
      </w:r>
    </w:p>
    <w:p w:rsidP="0042796F">
      <w:pPr>
        <w:spacing w:after="0" w:line="240" w:lineRule="auto"/>
        <w:contextualSpacing/>
        <w:rPr>
          <w:sz w:val="24"/>
          <w:szCs w:val="24"/>
        </w:rPr>
      </w:pPr>
      <w:r>
        <w:rPr>
          <w:sz w:val="24"/>
          <w:szCs w:val="24"/>
        </w:rPr>
        <w:instrText>4 Foster awareness of neuroprotective approaches and long-term neurodevelopmental follow-up protocols in NICU graduates.</w:instrText>
      </w:r>
    </w:p>
    <w:p w:rsidP="0042796F">
      <w:pPr>
        <w:spacing w:after="0" w:line="240" w:lineRule="auto"/>
        <w:contextualSpacing/>
        <w:rPr>
          <w:sz w:val="24"/>
          <w:szCs w:val="24"/>
        </w:rPr>
      </w:pPr>
      <w:r>
        <w:rPr>
          <w:sz w:val="24"/>
          <w:szCs w:val="24"/>
        </w:rPr>
        <w:instrText>5 Encourage multidisciplinary collaboration among neonatologists, pediatricians, nurses, and allied health professionals for holistic small baby care.</w:instrText>
      </w:r>
    </w:p>
    <w:p w:rsidP="0042796F">
      <w:pPr>
        <w:spacing w:after="0" w:line="240" w:lineRule="auto"/>
        <w:contextualSpacing/>
        <w:rPr>
          <w:sz w:val="24"/>
          <w:szCs w:val="24"/>
        </w:rPr>
      </w:pPr>
      <w:r>
        <w:rPr>
          <w:sz w:val="24"/>
          <w:szCs w:val="24"/>
        </w:rPr>
        <w:instrText>6 Provide a platform for case-based discussions and panel interactions to address real-world challenges and controversies in neonatal intensive care.</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Enhance clinical knowledge in the management of extremely low birth weight (ELBW) and very preterm neonates, with a focus on current best practices and evidence-based care.</w:t>
      </w:r>
    </w:p>
    <w:p w:rsidP="0042796F">
      <w:pPr>
        <w:spacing w:after="0" w:line="240" w:lineRule="auto"/>
        <w:contextualSpacing/>
        <w:rPr>
          <w:sz w:val="24"/>
          <w:szCs w:val="24"/>
        </w:rPr>
      </w:pPr>
      <w:r>
        <w:rPr>
          <w:sz w:val="24"/>
          <w:szCs w:val="24"/>
        </w:rPr>
        <w:t>2 Promote understanding of early stabilization techniques, including golden hour protocols, thermoregulation, respiratory support, and cardiovascular management</w:t>
      </w:r>
    </w:p>
    <w:p w:rsidP="0042796F">
      <w:pPr>
        <w:spacing w:after="0" w:line="240" w:lineRule="auto"/>
        <w:contextualSpacing/>
        <w:rPr>
          <w:sz w:val="24"/>
          <w:szCs w:val="24"/>
        </w:rPr>
      </w:pPr>
      <w:r>
        <w:rPr>
          <w:sz w:val="24"/>
          <w:szCs w:val="24"/>
        </w:rPr>
        <w:t>3 Update participants on nutritional strategies for small and preterm infants, including early parenteral nutrition, human milk feeding, and growth monitoring.</w:t>
      </w:r>
    </w:p>
    <w:p w:rsidP="0042796F">
      <w:pPr>
        <w:spacing w:after="0" w:line="240" w:lineRule="auto"/>
        <w:contextualSpacing/>
        <w:rPr>
          <w:sz w:val="24"/>
          <w:szCs w:val="24"/>
        </w:rPr>
      </w:pPr>
      <w:r>
        <w:rPr>
          <w:sz w:val="24"/>
          <w:szCs w:val="24"/>
        </w:rPr>
        <w:t>4 Foster awareness of neuroprotective approaches and long-term neurodevelopmental follow-up protocols in NICU graduates.</w:t>
      </w:r>
    </w:p>
    <w:p w:rsidP="0042796F">
      <w:pPr>
        <w:spacing w:after="0" w:line="240" w:lineRule="auto"/>
        <w:contextualSpacing/>
        <w:rPr>
          <w:sz w:val="24"/>
          <w:szCs w:val="24"/>
        </w:rPr>
      </w:pPr>
      <w:r>
        <w:rPr>
          <w:sz w:val="24"/>
          <w:szCs w:val="24"/>
        </w:rPr>
        <w:t>5 Encourage multidisciplinary collaboration among neonatologists, pediatricians, nurses, and allied health professionals for holistic small baby care.</w:t>
      </w:r>
    </w:p>
    <w:p w:rsidR="00467105" w:rsidP="0042796F">
      <w:pPr>
        <w:spacing w:after="0" w:line="240" w:lineRule="auto"/>
        <w:contextualSpacing/>
        <w:rPr>
          <w:sz w:val="20"/>
          <w:szCs w:val="20"/>
        </w:rPr>
      </w:pPr>
      <w:r>
        <w:rPr>
          <w:sz w:val="24"/>
          <w:szCs w:val="24"/>
        </w:rPr>
        <w:t>6 Provide a platform for case-based discussions and panel interactions to address real-world challenges and controversies in neonatal intensive care.</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sz w:val="24"/>
          <w:szCs w:val="24"/>
        </w:rPr>
        <w:fldChar w:fldCharType="begin"/>
      </w:r>
      <w:r w:rsidR="002B69BD">
        <w:rPr>
          <w:sz w:val="24"/>
          <w:szCs w:val="24"/>
        </w:rPr>
        <w:instrText xml:space="preserve"> MERGEFIELD JointProviderName \* MERGEFORMAT </w:instrText>
      </w:r>
      <w:r w:rsidR="002B69BD">
        <w:rPr>
          <w:sz w:val="24"/>
          <w:szCs w:val="24"/>
        </w:rPr>
        <w:fldChar w:fldCharType="separate"/>
      </w:r>
      <w:r w:rsidR="002B69BD">
        <w:rPr>
          <w:noProof/>
          <w:sz w:val="24"/>
          <w:szCs w:val="24"/>
        </w:rPr>
        <w:instrText>«JointProviderName»</w:instrText>
      </w:r>
      <w:r w:rsidR="002B69BD">
        <w:rPr>
          <w:sz w:val="24"/>
          <w:szCs w:val="24"/>
        </w:rPr>
        <w:fldChar w:fldCharType="end"/>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CC147B">
        <w:rPr>
          <w:sz w:val="24"/>
          <w:szCs w:val="24"/>
        </w:rPr>
        <w:t>The University of California, Irvine School of Medicine is accredited by the Accreditation Council for Continuing Medical Education</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Live Activity</w:instrText>
      </w:r>
      <w:r>
        <w:rPr>
          <w:sz w:val="24"/>
          <w:szCs w:val="24"/>
        </w:rPr>
        <w:instrText>"</w:instrText>
      </w:r>
      <w:r>
        <w:rPr>
          <w:sz w:val="24"/>
          <w:szCs w:val="24"/>
        </w:rPr>
        <w:instrText xml:space="preserve"> &lt;&gt; "" "</w:instrText>
      </w:r>
      <w:r>
        <w:rPr>
          <w:sz w:val="24"/>
          <w:szCs w:val="24"/>
        </w:rPr>
        <w:instrText>Live Activity</w:instrText>
      </w:r>
      <w:r>
        <w:rPr>
          <w:sz w:val="24"/>
          <w:szCs w:val="24"/>
        </w:rPr>
        <w:instrText xml:space="preserve">" "activity" </w:instrText>
      </w:r>
      <w:r>
        <w:rPr>
          <w:sz w:val="24"/>
          <w:szCs w:val="24"/>
        </w:rPr>
        <w:fldChar w:fldCharType="separate"/>
      </w:r>
      <w:r>
        <w:rPr>
          <w:sz w:val="24"/>
          <w:szCs w:val="24"/>
        </w:rPr>
        <w:t>Live Activity</w:t>
      </w:r>
      <w:r>
        <w:rPr>
          <w:sz w:val="24"/>
          <w:szCs w:val="24"/>
        </w:rPr>
        <w:fldChar w:fldCharType="end"/>
      </w:r>
      <w:r w:rsidRPr="00CC147B">
        <w:rPr>
          <w:sz w:val="24"/>
          <w:szCs w:val="24"/>
        </w:rPr>
        <w:t xml:space="preserve"> for a maximum of </w:t>
      </w:r>
      <w:r>
        <w:rPr>
          <w:sz w:val="24"/>
          <w:szCs w:val="24"/>
        </w:rPr>
        <w:t>5.75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Mohammad Adnan, MD, MS FAAP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Swathi Ariyapadi, MD/MPH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Canvasser,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Katherine Coughlin,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Omid Fathi,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Caitlin Jackson,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Jennifer Jolley,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Munaf Kadri,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Robin Koeppel,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 Planning Commitee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Yona Nicolau,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Perumean, PharmD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Rachelle Sey,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- 11/04/2025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