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D46C0D">
        <w:rPr>
          <w:b/>
          <w:bCs/>
          <w:noProof/>
          <w:sz w:val="28"/>
          <w:szCs w:val="28"/>
        </w:rPr>
        <w:instrText>«ParentName»</w:instrText>
      </w:r>
      <w:r w:rsidRPr="00467105">
        <w:rPr>
          <w:b/>
          <w:bCs/>
          <w:sz w:val="28"/>
          <w:szCs w:val="28"/>
        </w:rPr>
        <w:fldChar w:fldCharType="end"/>
      </w:r>
    </w:p>
    <w:p w:rsidR="00D46C0D"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Episode237: Ketogenic Diet Review and Update</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Episode237: Ketogenic Diet Review and Update</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April 24, 2025</w:t>
      </w:r>
      <w:r>
        <w:rPr>
          <w:sz w:val="24"/>
          <w:szCs w:val="24"/>
        </w:rPr>
        <w:fldChar w:fldCharType="begin"/>
      </w:r>
      <w:r>
        <w:rPr>
          <w:sz w:val="24"/>
          <w:szCs w:val="24"/>
        </w:rPr>
        <w:instrText xml:space="preserve"> IF </w:instrText>
      </w:r>
      <w:r>
        <w:rPr>
          <w:sz w:val="24"/>
          <w:szCs w:val="24"/>
        </w:rPr>
        <w:instrText>"</w:instrText>
      </w:r>
      <w:r>
        <w:rPr>
          <w:sz w:val="24"/>
          <w:szCs w:val="24"/>
        </w:rPr>
        <w:instrText>4 24 2025</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will discuss how metabolism and lifestyle impact mental health, drawing on his extensive background in psychiatry, leadership, and advocacy.</w:instrText>
      </w:r>
    </w:p>
    <w:p>
      <w:pPr>
        <w:bidi w:val="0"/>
        <w:spacing w:after="280" w:afterAutospacing="1"/>
        <w:rPr>
          <w:rtl w:val="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D46C0D">
      <w:pPr>
        <w:bidi w:val="0"/>
        <w:spacing w:after="280" w:afterAutospacing="1"/>
        <w:rPr>
          <w:noProof/>
          <w:sz w:val="20"/>
          <w:szCs w:val="20"/>
        </w:rPr>
      </w:pPr>
      <w:r>
        <w:rPr>
          <w:rtl w:val="0"/>
        </w:rPr>
        <w:instrText>This episode will discuss how metabolism and lifestyle impact mental health, drawing on his extensive background in psychiatry, leadership, and advocacy.</w:instrText>
      </w:r>
    </w:p>
    <w:p>
      <w:pPr>
        <w:bidi w:val="0"/>
        <w:spacing w:after="280" w:afterAutospacing="1"/>
        <w:rPr>
          <w:rtl w:val="0"/>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D46C0D">
      <w:pPr>
        <w:bidi w:val="0"/>
        <w:spacing w:after="280" w:afterAutospacing="1"/>
        <w:rPr>
          <w:noProof/>
          <w:sz w:val="20"/>
          <w:szCs w:val="20"/>
        </w:rPr>
      </w:pPr>
      <w:r>
        <w:rPr>
          <w:rtl w:val="0"/>
        </w:rPr>
        <w:t>This episode will discuss how metabolism and lifestyle impact mental health, drawing on his extensive background in psychiatry, leadership, and advocacy.</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0</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D46C0D"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w:instrText>
      </w:r>
      <w:r w:rsidRPr="0042796F">
        <w:rPr>
          <w:rFonts w:cstheme="minorHAnsi"/>
          <w:sz w:val="24"/>
          <w:szCs w:val="24"/>
        </w:rPr>
        <w:instrText xml:space="preserve"> &lt;&gt; "" "</w:instrText>
      </w:r>
    </w:p>
    <w:p w:rsidR="00D46C0D"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fldChar w:fldCharType="begin"/>
      </w:r>
      <w:r w:rsidRPr="0042796F">
        <w:rPr>
          <w:rFonts w:cstheme="minorHAnsi"/>
          <w:sz w:val="24"/>
          <w:szCs w:val="24"/>
        </w:rPr>
        <w:instrText xml:space="preserve"> MERGEFIELD TargetProfessions </w:instrText>
      </w:r>
      <w:r w:rsidRPr="0042796F">
        <w:rPr>
          <w:rFonts w:cstheme="minorHAnsi"/>
          <w:sz w:val="24"/>
          <w:szCs w:val="24"/>
        </w:rPr>
        <w:fldChar w:fldCharType="separate"/>
      </w:r>
      <w:r>
        <w:rPr>
          <w:rFonts w:cstheme="minorHAnsi"/>
          <w:noProof/>
          <w:sz w:val="24"/>
          <w:szCs w:val="24"/>
        </w:rPr>
        <w:instrText>«TargetProfessions»</w:instrText>
      </w:r>
      <w:r w:rsidRPr="0042796F">
        <w:rPr>
          <w:rFonts w:cstheme="minorHAnsi"/>
          <w:sz w:val="24"/>
          <w:szCs w:val="24"/>
        </w:rPr>
        <w:fldChar w:fldCharType="end"/>
      </w:r>
      <w:r w:rsidRPr="0042796F">
        <w:rPr>
          <w:rFonts w:cstheme="minorHAnsi"/>
          <w:sz w:val="24"/>
          <w:szCs w:val="24"/>
        </w:rPr>
        <w:instrText xml:space="preserve">" "" </w:instrText>
      </w:r>
      <w:r w:rsidRPr="0042796F">
        <w:rPr>
          <w:rFonts w:cstheme="minorHAnsi"/>
          <w:sz w:val="24"/>
          <w:szCs w:val="24"/>
        </w:rPr>
        <w:fldChar w:fldCharType="separate"/>
      </w:r>
      <w:r w:rsidRPr="0042796F" w:rsidR="0042796F">
        <w:rPr>
          <w:rFonts w:cstheme="minorHAnsi"/>
          <w:sz w:val="24"/>
          <w:szCs w:val="24"/>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Analyze the emerging interest in targeting metabolic dysfunction as a pathway to improve both mental health and neurological conditions, with particular focus on the ketogenic diet's dual benefits in treating epilepsy and psychiatric disorders.</w:instrText>
      </w:r>
    </w:p>
    <w:p w:rsidR="00467105" w:rsidP="0042796F">
      <w:pPr>
        <w:spacing w:after="0" w:line="240" w:lineRule="auto"/>
        <w:contextualSpacing/>
        <w:rPr>
          <w:sz w:val="20"/>
          <w:szCs w:val="20"/>
        </w:rPr>
      </w:pPr>
      <w:r>
        <w:rPr>
          <w:sz w:val="20"/>
          <w:szCs w:val="20"/>
        </w:rPr>
        <w:instrText>2 Examine the bidirectional relationship between metabolic and psychiatric disorders, and evaluate the clinical implications of integrating metabolic interventions into psychiatric care to improve both mental and physical health outcomes.</w:instrText>
      </w:r>
    </w:p>
    <w:p w:rsidR="00467105" w:rsidP="0042796F">
      <w:pPr>
        <w:spacing w:after="0" w:line="240" w:lineRule="auto"/>
        <w:contextualSpacing/>
        <w:rPr>
          <w:sz w:val="20"/>
          <w:szCs w:val="20"/>
        </w:rPr>
      </w:pPr>
      <w:r>
        <w:rPr>
          <w:sz w:val="20"/>
          <w:szCs w:val="20"/>
        </w:rPr>
        <w:instrText>3 Explain the pharmacokinetic interaction between cigarette smoking and clozapine metabolism.</w:instrText>
      </w:r>
    </w:p>
    <w:p w:rsidR="00467105" w:rsidP="0042796F">
      <w:pPr>
        <w:spacing w:after="0" w:line="240" w:lineRule="auto"/>
        <w:contextualSpacing/>
        <w:rPr>
          <w:sz w:val="20"/>
          <w:szCs w:val="20"/>
        </w:rPr>
      </w:pPr>
      <w:r>
        <w:rPr>
          <w:sz w:val="20"/>
          <w:szCs w:val="20"/>
        </w:rPr>
        <w:instrText>4 Apply principles of patient-centered care to safely integrate ketogenic diets into psychiatric treatment plans, including monitoring, medication adjustments, and interdisciplinary collaboration.</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D46C0D" w:rsidP="0042796F">
      <w:pPr>
        <w:spacing w:after="0" w:line="240" w:lineRule="auto"/>
        <w:contextualSpacing/>
        <w:rPr>
          <w:noProof/>
          <w:sz w:val="20"/>
          <w:szCs w:val="20"/>
        </w:rPr>
      </w:pPr>
      <w:r>
        <w:rPr>
          <w:sz w:val="24"/>
          <w:szCs w:val="24"/>
        </w:rPr>
        <w:instrText>1 Analyze the emerging interest in targeting metabolic dysfunction as a pathway to improve both mental health and neurological conditions, with particular focus on the ketogenic diet's dual benefits in treating epilepsy and psychiatric disorders.</w:instrText>
      </w:r>
    </w:p>
    <w:p w:rsidP="0042796F">
      <w:pPr>
        <w:spacing w:after="0" w:line="240" w:lineRule="auto"/>
        <w:contextualSpacing/>
        <w:rPr>
          <w:sz w:val="24"/>
          <w:szCs w:val="24"/>
        </w:rPr>
      </w:pPr>
      <w:r>
        <w:rPr>
          <w:sz w:val="24"/>
          <w:szCs w:val="24"/>
        </w:rPr>
        <w:instrText>2 Examine the bidirectional relationship between metabolic and psychiatric disorders, and evaluate the clinical implications of integrating metabolic interventions into psychiatric care to improve both mental and physical health outcomes.</w:instrText>
      </w:r>
    </w:p>
    <w:p w:rsidP="0042796F">
      <w:pPr>
        <w:spacing w:after="0" w:line="240" w:lineRule="auto"/>
        <w:contextualSpacing/>
        <w:rPr>
          <w:sz w:val="24"/>
          <w:szCs w:val="24"/>
        </w:rPr>
      </w:pPr>
      <w:r>
        <w:rPr>
          <w:sz w:val="24"/>
          <w:szCs w:val="24"/>
        </w:rPr>
        <w:instrText>3 Explain the pharmacokinetic interaction between cigarette smoking and clozapine metabolism.</w:instrText>
      </w:r>
    </w:p>
    <w:p w:rsidP="0042796F">
      <w:pPr>
        <w:spacing w:after="0" w:line="240" w:lineRule="auto"/>
        <w:contextualSpacing/>
        <w:rPr>
          <w:sz w:val="24"/>
          <w:szCs w:val="24"/>
        </w:rPr>
      </w:pPr>
      <w:r>
        <w:rPr>
          <w:sz w:val="24"/>
          <w:szCs w:val="24"/>
        </w:rPr>
        <w:instrText>4 Apply principles of patient-centered care to safely integrate ketogenic diets into psychiatric treatment plans, including monitoring, medication adjustments, and interdisciplinary collaboration.</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D46C0D" w:rsidP="0042796F">
      <w:pPr>
        <w:spacing w:after="0" w:line="240" w:lineRule="auto"/>
        <w:contextualSpacing/>
        <w:rPr>
          <w:noProof/>
          <w:sz w:val="20"/>
          <w:szCs w:val="20"/>
        </w:rPr>
      </w:pPr>
      <w:r>
        <w:rPr>
          <w:sz w:val="24"/>
          <w:szCs w:val="24"/>
        </w:rPr>
        <w:t>1 Analyze the emerging interest in targeting metabolic dysfunction as a pathway to improve both mental health and neurological conditions, with particular focus on the ketogenic diet's dual benefits in treating epilepsy and psychiatric disorders.</w:t>
      </w:r>
    </w:p>
    <w:p w:rsidP="0042796F">
      <w:pPr>
        <w:spacing w:after="0" w:line="240" w:lineRule="auto"/>
        <w:contextualSpacing/>
        <w:rPr>
          <w:sz w:val="24"/>
          <w:szCs w:val="24"/>
        </w:rPr>
      </w:pPr>
      <w:r>
        <w:rPr>
          <w:sz w:val="24"/>
          <w:szCs w:val="24"/>
        </w:rPr>
        <w:t>2 Examine the bidirectional relationship between metabolic and psychiatric disorders, and evaluate the clinical implications of integrating metabolic interventions into psychiatric care to improve both mental and physical health outcomes.</w:t>
      </w:r>
    </w:p>
    <w:p w:rsidP="0042796F">
      <w:pPr>
        <w:spacing w:after="0" w:line="240" w:lineRule="auto"/>
        <w:contextualSpacing/>
        <w:rPr>
          <w:sz w:val="24"/>
          <w:szCs w:val="24"/>
        </w:rPr>
      </w:pPr>
      <w:r>
        <w:rPr>
          <w:sz w:val="24"/>
          <w:szCs w:val="24"/>
        </w:rPr>
        <w:t>3 Explain the pharmacokinetic interaction between cigarette smoking and clozapine metabolism.</w:t>
      </w:r>
    </w:p>
    <w:p w:rsidR="00467105" w:rsidP="0042796F">
      <w:pPr>
        <w:spacing w:after="0" w:line="240" w:lineRule="auto"/>
        <w:contextualSpacing/>
        <w:rPr>
          <w:sz w:val="20"/>
          <w:szCs w:val="20"/>
        </w:rPr>
      </w:pPr>
      <w:r>
        <w:rPr>
          <w:sz w:val="24"/>
          <w:szCs w:val="24"/>
        </w:rPr>
        <w:t>4 Apply principles of patient-centered care to safely integrate ketogenic diets into psychiatric treatment plans, including monitoring, medication adjustments, and interdisciplinary collaboration.</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D46C0D" w:rsidR="00D46C0D">
        <w:rPr>
          <w:rFonts w:ascii="Aleo Light" w:hAnsi="Aleo Light"/>
          <w:color w:val="000000"/>
          <w:shd w:val="clear" w:color="auto" w:fill="FFFFFF"/>
        </w:rPr>
        <w:instrText xml:space="preserve"> </w:instrText>
      </w:r>
      <w:r w:rsidRPr="00D46C0D" w:rsidR="00D46C0D">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sidR="002B69BD">
        <w:rPr>
          <w:noProof/>
          <w:sz w:val="24"/>
          <w:szCs w:val="24"/>
        </w:rPr>
        <w:instrText>Emotion Connection</w:instrText>
      </w:r>
      <w:r w:rsidR="002B69BD">
        <w:rPr>
          <w:sz w:val="24"/>
          <w:szCs w:val="24"/>
        </w:rPr>
        <w:instrText>, LLC</w:instrText>
      </w:r>
      <w:r w:rsidRPr="00D46C0D" w:rsidR="00D46C0D">
        <w:rPr>
          <w:sz w:val="24"/>
          <w:szCs w:val="24"/>
        </w:rPr>
        <w:instrText>.  The University of California, Irvine School of Medicine is accredited by the ACCME to provide continuing medical education for physicians.</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D46C0D" w:rsidR="00D46C0D">
        <w:rPr>
          <w:rFonts w:ascii="Aleo Light" w:hAnsi="Aleo Light"/>
          <w:color w:val="000000"/>
          <w:shd w:val="clear" w:color="auto" w:fill="FFFFFF"/>
        </w:rPr>
        <w:t xml:space="preserve"> </w:t>
      </w:r>
      <w:r w:rsidRPr="00D46C0D" w:rsidR="00D46C0D">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sidR="002B69BD">
        <w:rPr>
          <w:noProof/>
          <w:sz w:val="24"/>
          <w:szCs w:val="24"/>
        </w:rPr>
        <w:t>Emotion Connection</w:t>
      </w:r>
      <w:r w:rsidR="002B69BD">
        <w:rPr>
          <w:sz w:val="24"/>
          <w:szCs w:val="24"/>
        </w:rPr>
        <w:t>, LLC</w:t>
      </w:r>
      <w:r w:rsidRPr="00D46C0D" w:rsidR="00D46C0D">
        <w:rPr>
          <w:sz w:val="24"/>
          <w:szCs w:val="24"/>
        </w:rPr>
        <w:t>.  The University of California, Irvine School of Medicine is accredited by the ACCME to provide continuing medical education for physicians.</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1.75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 xml:space="preserve">of the American Board of Anesthesiology’s redesigned Maintenance of Certification in </w:instrText>
      </w:r>
      <w:r w:rsidRPr="00554859">
        <w:rPr>
          <w:sz w:val="24"/>
          <w:szCs w:val="24"/>
        </w:rPr>
        <w:instrText>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University of California, Irvine School of Medicine Continuing Medical Education adheres to the ACCME’s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- 09/30/2024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Matt Bernstein,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- 04/11/2025</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D46C0D">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eo Light">
    <w:panose1 w:val="00000400000000000000"/>
    <w:charset w:val="4D"/>
    <w:family w:val="auto"/>
    <w:pitch w:val="variable"/>
    <w:sig w:usb0="00000007" w:usb1="00000000" w:usb2="00000000" w:usb3="00000000" w:csb0="0000008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3"/>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1374</Words>
  <Characters>7833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Millard, Beverly</cp:lastModifiedBy>
  <cp:revision>2</cp:revision>
  <dcterms:created xsi:type="dcterms:W3CDTF">2025-04-02T17:38:00Z</dcterms:created>
  <dcterms:modified xsi:type="dcterms:W3CDTF">2025-04-02T17:38:00Z</dcterms:modified>
</cp:coreProperties>
</file>