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Southern California Hypertension Symposium</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Southern California Hypertension Symposium</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May 16, 2026</w:t>
      </w:r>
      <w:r>
        <w:rPr>
          <w:sz w:val="24"/>
          <w:szCs w:val="24"/>
        </w:rPr>
        <w:fldChar w:fldCharType="begin"/>
      </w:r>
      <w:r>
        <w:rPr>
          <w:sz w:val="24"/>
          <w:szCs w:val="24"/>
        </w:rPr>
        <w:instrText xml:space="preserve"> IF </w:instrText>
      </w:r>
      <w:r>
        <w:rPr>
          <w:sz w:val="24"/>
          <w:szCs w:val="24"/>
        </w:rPr>
        <w:instrText>"</w:instrText>
      </w:r>
      <w:r>
        <w:rPr>
          <w:sz w:val="24"/>
          <w:szCs w:val="24"/>
        </w:rPr>
        <w:instrText>5 16 2026</w:instrText>
      </w:r>
      <w:r>
        <w:rPr>
          <w:sz w:val="24"/>
          <w:szCs w:val="24"/>
        </w:rPr>
        <w:instrText>"</w:instrText>
      </w:r>
      <w:r>
        <w:rPr>
          <w:sz w:val="24"/>
          <w:szCs w:val="24"/>
        </w:rPr>
        <w:instrText xml:space="preserve"> &lt;&gt; </w:instrText>
      </w:r>
      <w:r>
        <w:rPr>
          <w:sz w:val="24"/>
          <w:szCs w:val="24"/>
        </w:rPr>
        <w:instrText>"</w:instrText>
      </w:r>
      <w:r>
        <w:rPr>
          <w:sz w:val="24"/>
          <w:szCs w:val="24"/>
        </w:rPr>
        <w:instrText>5 16 2026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In celebration of the 2026 World Hypertension Day on May 16, 2026, the Hypertension Symposium offers in-person and live-streamed meetings in the form of a lecture and panel discussion as well as an optional workshop This meeting intends to provide its participants, who are responsible for measuring and/or managing blood pressure for both hypotension and hypertension, and general audiences who are interested in improving care for hypertension, with basic medical knowledge of blood pressure measurements in several methods, including traditional office blood pressure, automatic office blood pressure, self-measured blood pressure, ambulatory blood pressure, and automatic remoted blood pressure monitoring. Principal and practical aspects of blood pressure control, both non-pharmacologic and pharmacologic management, and interventional methods such as renal artery angioplasty and renal denervation, will be discussed. For the participants who are interested in training in blood pressure measurement to apply to their real-life or clinical practice, a blood pressure measurement workshop will provide the opportunity to practice with our staff at the UCI Comprehensive Hypertension Center to enhance their skills to be ready to utilize for their clinical practice.</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In celebration of the 2026 World Hypertension Day on May 16, 2026, the Hypertension Symposium offers in-person and live-streamed meetings in the form of a lecture and panel discussion as well as an optional workshop This meeting intends to provide its participants, who are responsible for measuring and/or managing blood pressure for both hypotension and hypertension, and general audiences who are interested in improving care for hypertension, with basic medical knowledge of blood pressure measurements in several methods, including traditional office blood pressure, automatic office blood pressure, self-measured blood pressure, ambulatory blood pressure, and automatic remoted blood pressure monitoring. Principal and practical aspects of blood pressure control, both non-pharmacologic and pharmacologic management, and interventional methods such as renal artery angioplasty and renal denervation, will be discussed. For the participants who are interested in training in blood pressure measurement to apply to their real-life or clinical practice, a blood pressure measurement workshop will provide the opportunity to practice with our staff at the UCI Comprehensive Hypertension Center to enhance their skills to be ready to utilize for their clinical practice.</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In celebration of the 2026 World Hypertension Day on May 16, 2026, the Hypertension Symposium offers in-person and live-streamed meetings in the form of a lecture and panel discussion as well as an optional workshop This meeting intends to provide its participants, who are responsible for measuring and/or managing blood pressure for both hypotension and hypertension, and general audiences who are interested in improving care for hypertension, with basic medical knowledge of blood pressure measurements in several methods, including traditional office blood pressure, automatic office blood pressure, self-measured blood pressure, ambulatory blood pressure, and automatic remoted blood pressure monitoring. Principal and practical aspects of blood pressure control, both non-pharmacologic and pharmacologic management, and interventional methods such as renal artery angioplasty and renal denervation, will be discussed. For the participants who are interested in training in blood pressure measurement to apply to their real-life or clinical practice, a blood pressure measurement workshop will provide the opportunity to practice with our staff at the UCI Comprehensive Hypertension Center to enhance their skills to be ready to utilize for their clinical practice.</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Allied Health Professional, Medical Student, Other, Physician Assistant,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Allied Health Professional, Medical Student, Other, Physician Assistant,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Medical Student, Other, Physician Assistant,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Medical Student, Other,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Allied Health Professional, Medical Student, Other, Physician Assistant,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Provide education related to blood pressure measurements and management for healthcare providers who measure blood pressure or manage abnormal blood pressure.</w:instrText>
      </w:r>
    </w:p>
    <w:p w:rsidR="00467105" w:rsidP="0042796F">
      <w:pPr>
        <w:spacing w:after="0" w:line="240" w:lineRule="auto"/>
        <w:contextualSpacing/>
        <w:rPr>
          <w:sz w:val="20"/>
          <w:szCs w:val="20"/>
        </w:rPr>
      </w:pPr>
      <w:r>
        <w:rPr>
          <w:sz w:val="20"/>
          <w:szCs w:val="20"/>
        </w:rPr>
        <w:instrText>2 Train accurate blood pressure measurement for healthcare providers who measure blood pressure</w:instrText>
      </w:r>
    </w:p>
    <w:p w:rsidR="00467105" w:rsidP="0042796F">
      <w:pPr>
        <w:spacing w:after="0" w:line="240" w:lineRule="auto"/>
        <w:contextualSpacing/>
        <w:rPr>
          <w:sz w:val="20"/>
          <w:szCs w:val="20"/>
        </w:rPr>
      </w:pPr>
      <w:r>
        <w:rPr>
          <w:sz w:val="20"/>
          <w:szCs w:val="20"/>
        </w:rPr>
        <w:instrText>3 Implement blood pressure measurement and hypertension management in consistent with patients from different backgrounds in terms of cultural and linguistic competency.</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Provide education related to blood pressure measurements and management for healthcare providers who measure blood pressure or manage abnormal blood pressure.</w:instrText>
      </w:r>
    </w:p>
    <w:p w:rsidP="0042796F">
      <w:pPr>
        <w:spacing w:after="0" w:line="240" w:lineRule="auto"/>
        <w:contextualSpacing/>
        <w:rPr>
          <w:sz w:val="24"/>
          <w:szCs w:val="24"/>
        </w:rPr>
      </w:pPr>
      <w:r>
        <w:rPr>
          <w:sz w:val="24"/>
          <w:szCs w:val="24"/>
        </w:rPr>
        <w:instrText>2 Train accurate blood pressure measurement for healthcare providers who measure blood pressure</w:instrText>
      </w:r>
    </w:p>
    <w:p w:rsidP="0042796F">
      <w:pPr>
        <w:spacing w:after="0" w:line="240" w:lineRule="auto"/>
        <w:contextualSpacing/>
        <w:rPr>
          <w:sz w:val="24"/>
          <w:szCs w:val="24"/>
        </w:rPr>
      </w:pPr>
      <w:r>
        <w:rPr>
          <w:sz w:val="24"/>
          <w:szCs w:val="24"/>
        </w:rPr>
        <w:instrText>3 Implement blood pressure measurement and hypertension management in consistent with patients from different backgrounds in terms of cultural and linguistic competency.</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Provide education related to blood pressure measurements and management for healthcare providers who measure blood pressure or manage abnormal blood pressure.</w:t>
      </w:r>
    </w:p>
    <w:p w:rsidP="0042796F">
      <w:pPr>
        <w:spacing w:after="0" w:line="240" w:lineRule="auto"/>
        <w:contextualSpacing/>
        <w:rPr>
          <w:sz w:val="24"/>
          <w:szCs w:val="24"/>
        </w:rPr>
      </w:pPr>
      <w:r>
        <w:rPr>
          <w:sz w:val="24"/>
          <w:szCs w:val="24"/>
        </w:rPr>
        <w:t>2 Train accurate blood pressure measurement for healthcare providers who measure blood pressure</w:t>
      </w:r>
    </w:p>
    <w:p w:rsidR="00467105" w:rsidP="0042796F">
      <w:pPr>
        <w:spacing w:after="0" w:line="240" w:lineRule="auto"/>
        <w:contextualSpacing/>
        <w:rPr>
          <w:sz w:val="20"/>
          <w:szCs w:val="20"/>
        </w:rPr>
      </w:pPr>
      <w:r>
        <w:rPr>
          <w:sz w:val="24"/>
          <w:szCs w:val="24"/>
        </w:rPr>
        <w:t>3 Implement blood pressure measurement and hypertension management in consistent with patients from different backgrounds in terms of cultural and linguistic competency.</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5.75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5.75</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5.75</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11.5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4384"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5.75</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5.75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instrText>5.75</w:instrText>
      </w:r>
      <w:r>
        <w:rPr>
          <w:sz w:val="24"/>
          <w:szCs w:val="24"/>
        </w:rPr>
        <w:instrText xml:space="preserve"> &gt; 0 "</w:instrText>
      </w:r>
      <w:r>
        <w:rPr>
          <w:sz w:val="24"/>
          <w:szCs w:val="24"/>
        </w:rPr>
        <w:instrText>5.75</w:instrText>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instrText>5.75</w:instrText>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instrText>0.00</w:instrText>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1646560912"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instrText>5.75</w:instrText>
      </w:r>
      <w:r w:rsidRPr="00092945">
        <w:rPr>
          <w:sz w:val="24"/>
          <w:szCs w:val="24"/>
        </w:rPr>
        <w:instrText xml:space="preserve"> MOC point</w:instrText>
      </w:r>
      <w:r>
        <w:rPr>
          <w:sz w:val="24"/>
          <w:szCs w:val="24"/>
        </w:rPr>
        <w:instrText xml:space="preserve">(s) </w:instrText>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3360"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5.75</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5.75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P="00B74E46">
      <w:pPr>
        <w:spacing w:after="0" w:line="240" w:lineRule="auto"/>
        <w:contextualSpacing/>
        <w:rPr>
          <w:sz w:val="20"/>
          <w:szCs w:val="20"/>
        </w:rPr>
      </w:pPr>
      <w:r w:rsidRPr="000063DA">
        <w:rPr>
          <w:sz w:val="24"/>
          <w:szCs w:val="24"/>
        </w:rPr>
        <w:instrText>Through the American Board of Medical Specialties (</w:instrText>
      </w:r>
      <w:r>
        <w:rPr>
          <w:sz w:val="20"/>
          <w:szCs w:val="20"/>
        </w:rPr>
        <w:fldChar w:fldCharType="end"/>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t>MOC Statement(s)</w:t>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506119159"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t xml:space="preserve">Successful completion of this CME activity, which includes participation in the evaluation component, enables the participant to earn up to </w:t>
      </w:r>
      <w:r>
        <w:rPr>
          <w:sz w:val="24"/>
          <w:szCs w:val="24"/>
        </w:rPr>
        <w:t>5.75</w:t>
      </w:r>
      <w:r w:rsidRPr="00092945">
        <w:rPr>
          <w:sz w:val="24"/>
          <w:szCs w:val="24"/>
        </w:rPr>
        <w:t xml:space="preserve"> MOC point</w:t>
      </w:r>
      <w:r>
        <w:rPr>
          <w:sz w:val="24"/>
          <w:szCs w:val="24"/>
        </w:rPr>
        <w:t xml:space="preserve">(s) </w:t>
      </w:r>
      <w:r w:rsidRPr="00092945">
        <w:t xml:space="preserve"> </w:t>
      </w:r>
      <w:r w:rsidRPr="00092945">
        <w:rPr>
          <w:sz w:val="24"/>
          <w:szCs w:val="24"/>
        </w:rPr>
        <w:t>in the American Board of Internal Medicine’s (ABIM) Maintenance of Certification (MOC) program. It is the CME activity provider’s responsibility to submit participant completion information to ACCME for the purpose of granting ABIM MOC credit.</w:t>
      </w:r>
    </w:p>
    <w:p w:rsidR="00B74E46" w:rsidP="00B74E46">
      <w:pPr>
        <w:spacing w:after="0" w:line="240" w:lineRule="auto"/>
        <w:contextualSpacing/>
        <w:rPr>
          <w:sz w:val="20"/>
          <w:szCs w:val="20"/>
        </w:rPr>
      </w:pPr>
    </w:p>
    <w:p w:rsidP="00B74E46">
      <w:pPr>
        <w:spacing w:after="0" w:line="240" w:lineRule="auto"/>
        <w:contextualSpacing/>
        <w:rPr>
          <w:sz w:val="20"/>
          <w:szCs w:val="20"/>
        </w:rPr>
      </w:pPr>
      <w:r w:rsidRPr="000063DA">
        <w:rPr>
          <w:sz w:val="24"/>
          <w:szCs w:val="24"/>
        </w:rPr>
        <w:t>Through the American Board of Medical Specialties (</w:t>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Ailin Barseghian Elfarra,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Bureau-Abbott (Any division)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Bernadette Boden-Albala, DrPH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Wenjun Fan,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Wei Ling Lau,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Thu H Le,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Advisor-Becton, Dickinson and Company (Relationship has ended)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Simin Liu,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Aya Ozaki,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Connie Rhee,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Fee-AstraZeneca (Any division) (Relationship has ended)|Consulting Fee-Fresenius (Relationship has ended)|Consulting Fee-Dexcom (Relationship has ended)|Consulting Fee-Vifor (Relationship has ended) - 06/02/2025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Ekamol Tantisattamo, MD, MPH, FACP, FASN, FAHA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Qin Yang,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