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fldChar w:fldCharType="begin"/>
      </w:r>
      <w:r w:rsidRPr="00467105">
        <w:rPr>
          <w:b/>
          <w:bCs/>
          <w:sz w:val="20"/>
          <w:szCs w:val="20"/>
        </w:rPr>
        <w:instrText xml:space="preserve"> MERGEFIELD</w:instrText>
      </w:r>
      <w:r w:rsidRPr="00467105">
        <w:rPr>
          <w:b/>
          <w:bCs/>
          <w:sz w:val="20"/>
          <w:szCs w:val="20"/>
        </w:rPr>
        <w:instrText xml:space="preserve"> ParentName</w:instrText>
      </w:r>
      <w:r w:rsidRPr="00467105">
        <w:rPr>
          <w:b/>
          <w:bCs/>
          <w:sz w:val="20"/>
          <w:szCs w:val="20"/>
        </w:rPr>
        <w:instrText xml:space="preserve"> </w:instrText>
      </w:r>
      <w:r w:rsidRPr="00467105">
        <w:rPr>
          <w:b/>
          <w:bCs/>
          <w:sz w:val="20"/>
          <w:szCs w:val="20"/>
        </w:rPr>
        <w:fldChar w:fldCharType="separate"/>
      </w:r>
      <w:r w:rsidR="00D46C0D">
        <w:rPr>
          <w:b/>
          <w:bCs/>
          <w:noProof/>
          <w:sz w:val="20"/>
          <w:szCs w:val="20"/>
        </w:rPr>
        <w:instrText>«ParentName»</w:instrText>
      </w:r>
      <w:r w:rsidRPr="00467105">
        <w:rPr>
          <w:b/>
          <w:bCs/>
          <w:sz w:val="20"/>
          <w:szCs w:val="20"/>
        </w:rPr>
        <w:fldChar w:fldCharType="end"/>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fldChar w:fldCharType="begin"/>
      </w:r>
      <w:r w:rsidRPr="00467105">
        <w:rPr>
          <w:b/>
          <w:bCs/>
          <w:sz w:val="28"/>
          <w:szCs w:val="28"/>
        </w:rPr>
        <w:instrText xml:space="preserve"> MERGEFIELD EventName </w:instrText>
      </w:r>
      <w:r w:rsidRPr="00467105">
        <w:rPr>
          <w:b/>
          <w:bCs/>
          <w:sz w:val="28"/>
          <w:szCs w:val="28"/>
        </w:rPr>
        <w:fldChar w:fldCharType="separate"/>
      </w:r>
      <w:r w:rsidRPr="00467105">
        <w:rPr>
          <w:b/>
          <w:bCs/>
          <w:sz w:val="28"/>
          <w:szCs w:val="28"/>
        </w:rPr>
        <w:fldChar w:fldCharType="end"/>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noProof/>
          <w:sz w:val="28"/>
          <w:szCs w:val="28"/>
        </w:rPr>
        <w:fldChar w:fldCharType="begin"/>
      </w:r>
      <w:r w:rsidRPr="00467105">
        <w:rPr>
          <w:b/>
          <w:bCs/>
          <w:noProof/>
          <w:sz w:val="28"/>
          <w:szCs w:val="28"/>
        </w:rPr>
        <w:instrText xml:space="preserve"> MERGEFIELD ParentName </w:instrText>
      </w:r>
      <w:r w:rsidRPr="00467105">
        <w:rPr>
          <w:b/>
          <w:bCs/>
          <w:noProof/>
          <w:sz w:val="28"/>
          <w:szCs w:val="28"/>
        </w:rPr>
        <w:fldChar w:fldCharType="separate"/>
      </w:r>
      <w:r>
        <w:rPr>
          <w:b/>
          <w:bCs/>
          <w:noProof/>
          <w:sz w:val="28"/>
          <w:szCs w:val="28"/>
        </w:rPr>
        <w:t>«ParentName»</w:t>
      </w:r>
      <w:r w:rsidRPr="00467105">
        <w:rPr>
          <w:b/>
          <w:bCs/>
          <w:noProof/>
          <w:sz w:val="28"/>
          <w:szCs w:val="28"/>
        </w:rPr>
        <w:fldChar w:fldCharType="end"/>
      </w:r>
    </w:p>
    <w:p w:rsidR="004F716E" w:rsidRPr="00467105" w:rsidP="004F716E">
      <w:pPr>
        <w:spacing w:after="0" w:line="240" w:lineRule="auto"/>
        <w:contextualSpacing/>
        <w:jc w:val="center"/>
        <w:rPr>
          <w:b/>
          <w:bCs/>
          <w:sz w:val="20"/>
          <w:szCs w:val="20"/>
        </w:rPr>
      </w:pPr>
      <w:r>
        <w:rPr>
          <w:b/>
          <w:bCs/>
          <w:noProof/>
          <w:sz w:val="24"/>
          <w:szCs w:val="24"/>
        </w:rPr>
        <w:fldChar w:fldCharType="begin"/>
      </w:r>
      <w:r>
        <w:rPr>
          <w:b/>
          <w:bCs/>
          <w:noProof/>
          <w:sz w:val="24"/>
          <w:szCs w:val="24"/>
        </w:rPr>
        <w:instrText xml:space="preserve"> MERGEFIELD EventName </w:instrText>
      </w:r>
      <w:r>
        <w:rPr>
          <w:b/>
          <w:bCs/>
          <w:noProof/>
          <w:sz w:val="24"/>
          <w:szCs w:val="24"/>
        </w:rPr>
        <w:fldChar w:fldCharType="separate"/>
      </w:r>
      <w:r>
        <w:rPr>
          <w:b/>
          <w:bCs/>
          <w:noProof/>
          <w:sz w:val="24"/>
          <w:szCs w:val="24"/>
        </w:rPr>
        <w:t>«EventName»</w:t>
      </w:r>
      <w:r>
        <w:rPr>
          <w:b/>
          <w:bCs/>
          <w:noProof/>
          <w:sz w:val="24"/>
          <w:szCs w:val="24"/>
        </w:rPr>
        <w:fldChar w:fldCharType="end"/>
      </w:r>
      <w:r w:rsidRPr="00467105">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fldChar w:fldCharType="begin"/>
      </w:r>
      <w:r>
        <w:rPr>
          <w:sz w:val="24"/>
          <w:szCs w:val="24"/>
        </w:rPr>
        <w:instrText xml:space="preserve"> MERGEFIELD StartTime \@ "MMMM d, yyyy" </w:instrText>
      </w:r>
      <w:r>
        <w:rPr>
          <w:sz w:val="24"/>
          <w:szCs w:val="24"/>
        </w:rPr>
        <w:fldChar w:fldCharType="separate"/>
      </w:r>
      <w:r w:rsidR="00D46C0D">
        <w:rPr>
          <w:noProof/>
          <w:sz w:val="24"/>
          <w:szCs w:val="24"/>
        </w:rPr>
        <w:t>«StartTime»</w:t>
      </w:r>
      <w:r>
        <w:rPr>
          <w:sz w:val="24"/>
          <w:szCs w:val="24"/>
        </w:rPr>
        <w:fldChar w:fldCharType="end"/>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StartTime \@ "M d yyyy" </w:instrText>
      </w:r>
      <w:r>
        <w:rPr>
          <w:sz w:val="24"/>
          <w:szCs w:val="24"/>
        </w:rPr>
        <w:fldChar w:fldCharType="separate"/>
      </w:r>
      <w:r w:rsidR="00D46C0D">
        <w:rPr>
          <w:noProof/>
          <w:sz w:val="24"/>
          <w:szCs w:val="24"/>
        </w:rPr>
        <w:instrText>«StartTime»</w:instrText>
      </w:r>
      <w:r>
        <w:rPr>
          <w:sz w:val="24"/>
          <w:szCs w:val="24"/>
        </w:rPr>
        <w:fldChar w:fldCharType="end"/>
      </w:r>
      <w:r>
        <w:rPr>
          <w:sz w:val="24"/>
          <w:szCs w:val="24"/>
        </w:rPr>
        <w:instrText xml:space="preserve"> &lt;&gt; </w:instrText>
      </w:r>
      <w:r>
        <w:rPr>
          <w:sz w:val="24"/>
          <w:szCs w:val="24"/>
        </w:rPr>
        <w:fldChar w:fldCharType="begin"/>
      </w:r>
      <w:r>
        <w:rPr>
          <w:sz w:val="24"/>
          <w:szCs w:val="24"/>
        </w:rPr>
        <w:instrText xml:space="preserve"> MERGEFIELD EndTime \@ "M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sidR="00D46C0D">
        <w:rPr>
          <w:noProof/>
          <w:sz w:val="24"/>
          <w:szCs w:val="24"/>
        </w:rPr>
        <w:t xml:space="preserve"> </w:t>
      </w:r>
      <w:r w:rsidR="00D46C0D">
        <w:rPr>
          <w:rFonts w:cstheme="minorHAnsi"/>
          <w:noProof/>
          <w:sz w:val="24"/>
          <w:szCs w:val="24"/>
        </w:rPr>
        <w:t>–</w:t>
      </w:r>
      <w:r w:rsidR="00D46C0D">
        <w:rPr>
          <w:noProof/>
          <w:sz w:val="24"/>
          <w:szCs w:val="24"/>
        </w:rPr>
        <w:t xml:space="preserve"> </w:t>
      </w:r>
      <w:r w:rsidR="00D46C0D">
        <w:rPr>
          <w:noProof/>
          <w:sz w:val="24"/>
          <w:szCs w:val="24"/>
        </w:rPr>
        <w:fldChar w:fldCharType="begin"/>
      </w:r>
      <w:r w:rsidR="00D46C0D">
        <w:rPr>
          <w:noProof/>
          <w:sz w:val="24"/>
          <w:szCs w:val="24"/>
        </w:rPr>
        <w:instrText xml:space="preserve"> MERGEFIELD EndTime \@ "MMMM d, yyyy" </w:instrText>
      </w:r>
      <w:r w:rsidR="00D46C0D">
        <w:rPr>
          <w:noProof/>
          <w:sz w:val="24"/>
          <w:szCs w:val="24"/>
        </w:rPr>
        <w:fldChar w:fldCharType="separate"/>
      </w:r>
      <w:r w:rsidR="00D46C0D">
        <w:rPr>
          <w:noProof/>
          <w:sz w:val="24"/>
          <w:szCs w:val="24"/>
        </w:rPr>
        <w:t>«EndTime»</w:t>
      </w:r>
      <w:r w:rsidR="00D46C0D">
        <w:rPr>
          <w:noProof/>
          <w:sz w:val="24"/>
          <w:szCs w:val="24"/>
        </w:rPr>
        <w:fldChar w:fldCharType="end"/>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EventDesc </w:instrText>
      </w:r>
      <w:r>
        <w:rPr>
          <w:sz w:val="20"/>
          <w:szCs w:val="20"/>
        </w:rPr>
        <w:fldChar w:fldCharType="separate"/>
      </w:r>
      <w:r w:rsidR="00D46C0D">
        <w:rPr>
          <w:noProof/>
          <w:sz w:val="20"/>
          <w:szCs w:val="20"/>
        </w:rPr>
        <w:instrText>«EventDesc»</w:instrText>
      </w:r>
      <w:r>
        <w:rPr>
          <w:sz w:val="20"/>
          <w:szCs w:val="20"/>
        </w:rPr>
        <w:fldChar w:fldCharType="end"/>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sz w:val="24"/>
          <w:szCs w:val="24"/>
        </w:rPr>
        <w:fldChar w:fldCharType="begin"/>
      </w:r>
      <w:r>
        <w:rPr>
          <w:sz w:val="24"/>
          <w:szCs w:val="24"/>
        </w:rPr>
        <w:instrText xml:space="preserve"> MERGEFIELD EventDesc </w:instrText>
      </w:r>
      <w:r>
        <w:rPr>
          <w:sz w:val="24"/>
          <w:szCs w:val="24"/>
        </w:rPr>
        <w:fldChar w:fldCharType="separate"/>
      </w:r>
      <w:r>
        <w:rPr>
          <w:noProof/>
          <w:sz w:val="24"/>
          <w:szCs w:val="24"/>
        </w:rPr>
        <w:instrText>«EventDesc»</w:instrText>
      </w:r>
      <w:r>
        <w:rPr>
          <w:sz w:val="24"/>
          <w:szCs w:val="24"/>
        </w:rPr>
        <w:fldChar w:fldCharType="end"/>
      </w:r>
      <w:r>
        <w:rPr>
          <w:sz w:val="20"/>
          <w:szCs w:val="20"/>
        </w:rPr>
        <w:instrText xml:space="preserve">" "" </w:instrText>
      </w:r>
      <w:r>
        <w:rPr>
          <w:sz w:val="20"/>
          <w:szCs w:val="20"/>
        </w:rPr>
        <w:fldChar w:fldCharType="separate"/>
      </w:r>
    </w:p>
    <w:p w:rsidR="00D46C0D" w:rsidP="004F716E">
      <w:pPr>
        <w:spacing w:after="0" w:line="240" w:lineRule="auto"/>
        <w:contextualSpacing/>
        <w:rPr>
          <w:noProof/>
          <w:sz w:val="20"/>
          <w:szCs w:val="20"/>
        </w:rPr>
      </w:pPr>
    </w:p>
    <w:p w:rsidR="00D46C0D" w:rsidP="004F716E">
      <w:pPr>
        <w:spacing w:after="0" w:line="240" w:lineRule="auto"/>
        <w:contextualSpacing/>
        <w:rPr>
          <w:noProof/>
          <w:sz w:val="24"/>
          <w:szCs w:val="24"/>
        </w:rPr>
      </w:pPr>
      <w:r>
        <w:rPr>
          <w:b/>
          <w:bCs/>
          <w:noProof/>
          <w:sz w:val="24"/>
          <w:szCs w:val="24"/>
        </w:rPr>
        <w:t>Purpose</w:t>
      </w:r>
    </w:p>
    <w:p w:rsidR="0042796F" w:rsidRPr="0042796F" w:rsidP="0042796F">
      <w:pPr>
        <w:spacing w:after="0" w:line="240" w:lineRule="auto"/>
        <w:contextualSpacing/>
        <w:rPr>
          <w:rFonts w:cstheme="minorHAnsi"/>
          <w:sz w:val="20"/>
          <w:szCs w:val="20"/>
        </w:rPr>
      </w:pPr>
      <w:r>
        <w:rPr>
          <w:noProof/>
          <w:sz w:val="24"/>
          <w:szCs w:val="24"/>
        </w:rPr>
        <w:fldChar w:fldCharType="begin"/>
      </w:r>
      <w:r>
        <w:rPr>
          <w:noProof/>
          <w:sz w:val="24"/>
          <w:szCs w:val="24"/>
        </w:rPr>
        <w:instrText xml:space="preserve"> MERGEFIELD EventDesc </w:instrText>
      </w:r>
      <w:r>
        <w:rPr>
          <w:noProof/>
          <w:sz w:val="24"/>
          <w:szCs w:val="24"/>
        </w:rPr>
        <w:fldChar w:fldCharType="separate"/>
      </w:r>
      <w:r>
        <w:rPr>
          <w:noProof/>
          <w:sz w:val="24"/>
          <w:szCs w:val="24"/>
        </w:rPr>
        <w:t>«EventDesc»</w:t>
      </w:r>
      <w:r>
        <w:rPr>
          <w:noProof/>
          <w:sz w:val="24"/>
          <w:szCs w:val="24"/>
        </w:rPr>
        <w:fldChar w:fldCharType="end"/>
      </w:r>
      <w:r w:rsidR="004E13E4">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MERGEFIELD Specialties </w:instrText>
      </w:r>
      <w:r w:rsidRPr="0042796F">
        <w:rPr>
          <w:rFonts w:cstheme="minorHAnsi"/>
          <w:sz w:val="20"/>
          <w:szCs w:val="20"/>
        </w:rPr>
        <w:fldChar w:fldCharType="separate"/>
      </w:r>
      <w:r>
        <w:rPr>
          <w:rFonts w:cstheme="minorHAnsi"/>
          <w:noProof/>
          <w:sz w:val="20"/>
          <w:szCs w:val="20"/>
        </w:rPr>
        <w:instrText>«Specialties»</w:instrText>
      </w:r>
      <w:r w:rsidRPr="0042796F">
        <w:rPr>
          <w:rFonts w:cstheme="minorHAnsi"/>
          <w:sz w:val="20"/>
          <w:szCs w:val="20"/>
        </w:rPr>
        <w:fldChar w:fldCharType="end"/>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noProof/>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MERGEFIELD TargetProfessions </w:instrText>
      </w:r>
      <w:r w:rsidRPr="0042796F">
        <w:rPr>
          <w:rFonts w:cstheme="minorHAnsi"/>
          <w:sz w:val="20"/>
          <w:szCs w:val="20"/>
        </w:rPr>
        <w:fldChar w:fldCharType="separate"/>
      </w:r>
      <w:r>
        <w:rPr>
          <w:rFonts w:cstheme="minorHAnsi"/>
          <w:noProof/>
          <w:sz w:val="20"/>
          <w:szCs w:val="20"/>
        </w:rPr>
        <w:instrText>«TargetProfessions»</w:instrText>
      </w:r>
      <w:r w:rsidRPr="0042796F">
        <w:rPr>
          <w:rFonts w:cstheme="minorHAnsi"/>
          <w:sz w:val="20"/>
          <w:szCs w:val="20"/>
        </w:rPr>
        <w:fldChar w:fldCharType="end"/>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noProof/>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Pr>
          <w:rFonts w:cstheme="minorHAnsi"/>
          <w:noProof/>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fldChar w:fldCharType="begin"/>
      </w:r>
      <w:r w:rsidRPr="0042796F">
        <w:rPr>
          <w:rFonts w:cstheme="minorHAnsi"/>
          <w:sz w:val="24"/>
          <w:szCs w:val="24"/>
        </w:rPr>
        <w:instrText xml:space="preserve"> MERGEFIELD Specialties </w:instrText>
      </w:r>
      <w:r w:rsidRPr="0042796F">
        <w:rPr>
          <w:rFonts w:cstheme="minorHAnsi"/>
          <w:sz w:val="24"/>
          <w:szCs w:val="24"/>
        </w:rPr>
        <w:fldChar w:fldCharType="separate"/>
      </w:r>
      <w:r w:rsidR="00D46C0D">
        <w:rPr>
          <w:rFonts w:cstheme="minorHAnsi"/>
          <w:noProof/>
          <w:sz w:val="24"/>
          <w:szCs w:val="24"/>
        </w:rPr>
        <w:instrText>«Specialties»</w:instrText>
      </w:r>
      <w:r w:rsidRPr="0042796F">
        <w:rPr>
          <w:rFonts w:cstheme="minorHAnsi"/>
          <w:sz w:val="24"/>
          <w:szCs w:val="24"/>
        </w:rPr>
        <w:fldChar w:fldCharType="end"/>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fldChar w:fldCharType="begin"/>
      </w:r>
      <w:r w:rsidRPr="0042796F">
        <w:rPr>
          <w:rFonts w:cstheme="minorHAnsi"/>
          <w:sz w:val="24"/>
          <w:szCs w:val="24"/>
        </w:rPr>
        <w:instrText xml:space="preserve"> MERGEFIELD Specialties </w:instrText>
      </w:r>
      <w:r w:rsidRPr="0042796F">
        <w:rPr>
          <w:rFonts w:cstheme="minorHAnsi"/>
          <w:sz w:val="24"/>
          <w:szCs w:val="24"/>
        </w:rPr>
        <w:fldChar w:fldCharType="separate"/>
      </w:r>
      <w:r>
        <w:rPr>
          <w:rFonts w:cstheme="minorHAnsi"/>
          <w:noProof/>
          <w:sz w:val="24"/>
          <w:szCs w:val="24"/>
        </w:rPr>
        <w:instrText>«Specialties»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noProof/>
          <w:sz w:val="24"/>
          <w:szCs w:val="24"/>
        </w:rPr>
        <w:instrText xml:space="preserve">Specialties – </w:instrText>
      </w:r>
      <w:r w:rsidRPr="0042796F">
        <w:rPr>
          <w:rFonts w:cstheme="minorHAnsi"/>
          <w:noProof/>
          <w:sz w:val="24"/>
          <w:szCs w:val="24"/>
        </w:rPr>
        <w:fldChar w:fldCharType="begin"/>
      </w:r>
      <w:r w:rsidRPr="0042796F">
        <w:rPr>
          <w:rFonts w:cstheme="minorHAnsi"/>
          <w:noProof/>
          <w:sz w:val="24"/>
          <w:szCs w:val="24"/>
        </w:rPr>
        <w:instrText xml:space="preserve"> MERGEFIELD Specialties </w:instrText>
      </w:r>
      <w:r w:rsidRPr="0042796F">
        <w:rPr>
          <w:rFonts w:cstheme="minorHAnsi"/>
          <w:noProof/>
          <w:sz w:val="24"/>
          <w:szCs w:val="24"/>
        </w:rPr>
        <w:fldChar w:fldCharType="separate"/>
      </w:r>
      <w:r>
        <w:rPr>
          <w:rFonts w:cstheme="minorHAnsi"/>
          <w:noProof/>
          <w:sz w:val="24"/>
          <w:szCs w:val="24"/>
        </w:rPr>
        <w:instrText>«Specialties»</w:instrText>
      </w:r>
      <w:r w:rsidRPr="0042796F">
        <w:rPr>
          <w:rFonts w:cstheme="minorHAnsi"/>
          <w:noProof/>
          <w:sz w:val="24"/>
          <w:szCs w:val="24"/>
        </w:rPr>
        <w:fldChar w:fldCharType="end"/>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p>
    <w:p w:rsidR="00D46C0D" w:rsidRPr="0042796F" w:rsidP="0042796F">
      <w:pPr>
        <w:spacing w:after="0" w:line="240" w:lineRule="auto"/>
        <w:contextualSpacing/>
        <w:rPr>
          <w:rFonts w:cstheme="minorHAnsi"/>
          <w:noProof/>
          <w:sz w:val="20"/>
          <w:szCs w:val="20"/>
        </w:rPr>
      </w:pPr>
      <w:r w:rsidRPr="0042796F">
        <w:rPr>
          <w:rFonts w:cstheme="minorHAnsi"/>
          <w:noProof/>
          <w:sz w:val="24"/>
          <w:szCs w:val="24"/>
        </w:rPr>
        <w:instrText xml:space="preserve">Professions – </w:instrText>
      </w:r>
      <w:r w:rsidRPr="0042796F">
        <w:rPr>
          <w:rFonts w:cstheme="minorHAnsi"/>
          <w:noProof/>
          <w:sz w:val="24"/>
          <w:szCs w:val="24"/>
        </w:rPr>
        <w:fldChar w:fldCharType="begin"/>
      </w:r>
      <w:r w:rsidRPr="0042796F">
        <w:rPr>
          <w:rFonts w:cstheme="minorHAnsi"/>
          <w:noProof/>
          <w:sz w:val="24"/>
          <w:szCs w:val="24"/>
        </w:rPr>
        <w:instrText xml:space="preserve"> MERGEFIELD TargetProfessions </w:instrText>
      </w:r>
      <w:r w:rsidRPr="0042796F">
        <w:rPr>
          <w:rFonts w:cstheme="minorHAnsi"/>
          <w:noProof/>
          <w:sz w:val="24"/>
          <w:szCs w:val="24"/>
        </w:rPr>
        <w:fldChar w:fldCharType="separate"/>
      </w:r>
      <w:r>
        <w:rPr>
          <w:rFonts w:cstheme="minorHAnsi"/>
          <w:noProof/>
          <w:sz w:val="24"/>
          <w:szCs w:val="24"/>
        </w:rPr>
        <w:instrText>«TargetProfessions»</w:instrText>
      </w:r>
      <w:r w:rsidRPr="0042796F">
        <w:rPr>
          <w:rFonts w:cstheme="minorHAnsi"/>
          <w:noProof/>
          <w:sz w:val="24"/>
          <w:szCs w:val="24"/>
        </w:rPr>
        <w:fldChar w:fldCharType="end"/>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D46C0D" w:rsidRPr="0042796F" w:rsidP="0042796F">
      <w:pPr>
        <w:spacing w:after="0" w:line="240" w:lineRule="auto"/>
        <w:contextualSpacing/>
        <w:rPr>
          <w:rFonts w:cstheme="minorHAnsi"/>
          <w:noProof/>
          <w:sz w:val="20"/>
          <w:szCs w:val="20"/>
        </w:rPr>
      </w:pPr>
    </w:p>
    <w:p w:rsidR="00D46C0D" w:rsidRPr="0042796F" w:rsidP="0042796F">
      <w:pPr>
        <w:spacing w:after="0" w:line="240" w:lineRule="auto"/>
        <w:contextualSpacing/>
        <w:rPr>
          <w:rFonts w:cstheme="minorHAnsi"/>
          <w:noProof/>
          <w:sz w:val="24"/>
          <w:szCs w:val="24"/>
        </w:rPr>
      </w:pPr>
      <w:r w:rsidRPr="0042796F">
        <w:rPr>
          <w:rFonts w:cstheme="minorHAnsi"/>
          <w:b/>
          <w:bCs/>
          <w:noProof/>
          <w:sz w:val="24"/>
          <w:szCs w:val="24"/>
        </w:rPr>
        <w:t>Target Audience</w:t>
      </w:r>
    </w:p>
    <w:p w:rsidR="00D46C0D" w:rsidRPr="0042796F" w:rsidP="0042796F">
      <w:pPr>
        <w:spacing w:after="0" w:line="240" w:lineRule="auto"/>
        <w:contextualSpacing/>
        <w:rPr>
          <w:rFonts w:cstheme="minorHAnsi"/>
          <w:noProof/>
          <w:sz w:val="24"/>
          <w:szCs w:val="24"/>
        </w:rPr>
      </w:pPr>
      <w:r w:rsidRPr="0042796F">
        <w:rPr>
          <w:rFonts w:cstheme="minorHAnsi"/>
          <w:noProof/>
          <w:sz w:val="24"/>
          <w:szCs w:val="24"/>
        </w:rPr>
        <w:t xml:space="preserve">Specialties – </w:t>
      </w:r>
      <w:r w:rsidRPr="0042796F">
        <w:rPr>
          <w:rFonts w:cstheme="minorHAnsi"/>
          <w:noProof/>
          <w:sz w:val="24"/>
          <w:szCs w:val="24"/>
        </w:rPr>
        <w:fldChar w:fldCharType="begin"/>
      </w:r>
      <w:r w:rsidRPr="0042796F">
        <w:rPr>
          <w:rFonts w:cstheme="minorHAnsi"/>
          <w:noProof/>
          <w:sz w:val="24"/>
          <w:szCs w:val="24"/>
        </w:rPr>
        <w:instrText xml:space="preserve"> MERGEFIELD Specialties </w:instrText>
      </w:r>
      <w:r w:rsidRPr="0042796F">
        <w:rPr>
          <w:rFonts w:cstheme="minorHAnsi"/>
          <w:noProof/>
          <w:sz w:val="24"/>
          <w:szCs w:val="24"/>
        </w:rPr>
        <w:fldChar w:fldCharType="separate"/>
      </w:r>
      <w:r>
        <w:rPr>
          <w:rFonts w:cstheme="minorHAnsi"/>
          <w:noProof/>
          <w:sz w:val="24"/>
          <w:szCs w:val="24"/>
        </w:rPr>
        <w:t>«Specialties»</w:t>
      </w:r>
      <w:r w:rsidRPr="0042796F">
        <w:rPr>
          <w:rFonts w:cstheme="minorHAnsi"/>
          <w:noProof/>
          <w:sz w:val="24"/>
          <w:szCs w:val="24"/>
        </w:rPr>
        <w:fldChar w:fldCharType="end"/>
      </w:r>
    </w:p>
    <w:p w:rsidR="00F07483" w:rsidP="0042796F">
      <w:pPr>
        <w:spacing w:after="0" w:line="240" w:lineRule="auto"/>
        <w:contextualSpacing/>
        <w:rPr>
          <w:sz w:val="20"/>
          <w:szCs w:val="20"/>
        </w:rPr>
      </w:pPr>
      <w:r w:rsidRPr="0042796F">
        <w:rPr>
          <w:rFonts w:cstheme="minorHAnsi"/>
          <w:noProof/>
          <w:sz w:val="24"/>
          <w:szCs w:val="24"/>
        </w:rPr>
        <w:t xml:space="preserve">Professions – </w:t>
      </w:r>
      <w:r w:rsidRPr="0042796F">
        <w:rPr>
          <w:rFonts w:cstheme="minorHAnsi"/>
          <w:noProof/>
          <w:sz w:val="24"/>
          <w:szCs w:val="24"/>
        </w:rPr>
        <w:fldChar w:fldCharType="begin"/>
      </w:r>
      <w:r w:rsidRPr="0042796F">
        <w:rPr>
          <w:rFonts w:cstheme="minorHAnsi"/>
          <w:noProof/>
          <w:sz w:val="24"/>
          <w:szCs w:val="24"/>
        </w:rPr>
        <w:instrText xml:space="preserve"> MERGEFIELD TargetProfessions </w:instrText>
      </w:r>
      <w:r w:rsidRPr="0042796F">
        <w:rPr>
          <w:rFonts w:cstheme="minorHAnsi"/>
          <w:noProof/>
          <w:sz w:val="24"/>
          <w:szCs w:val="24"/>
        </w:rPr>
        <w:fldChar w:fldCharType="separate"/>
      </w:r>
      <w:r>
        <w:rPr>
          <w:rFonts w:cstheme="minorHAnsi"/>
          <w:noProof/>
          <w:sz w:val="24"/>
          <w:szCs w:val="24"/>
        </w:rPr>
        <w:t>«TargetProfessions»</w:t>
      </w:r>
      <w:r w:rsidRPr="0042796F">
        <w:rPr>
          <w:rFonts w:cstheme="minorHAnsi"/>
          <w:noProof/>
          <w:sz w:val="24"/>
          <w:szCs w:val="24"/>
        </w:rPr>
        <w:fldChar w:fldCharType="end"/>
      </w:r>
      <w:r w:rsidRPr="0042796F" w:rsid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fldChar w:fldCharType="begin"/>
      </w:r>
      <w:r w:rsidR="00467105">
        <w:rPr>
          <w:sz w:val="20"/>
          <w:szCs w:val="20"/>
        </w:rPr>
        <w:instrText xml:space="preserve"> MERGEFIELD Objectives </w:instrText>
      </w:r>
      <w:r w:rsidR="00467105">
        <w:rPr>
          <w:sz w:val="20"/>
          <w:szCs w:val="20"/>
        </w:rPr>
        <w:fldChar w:fldCharType="separate"/>
      </w:r>
      <w:r>
        <w:rPr>
          <w:noProof/>
          <w:sz w:val="20"/>
          <w:szCs w:val="20"/>
        </w:rPr>
        <w:instrText>«Objectives»</w:instrText>
      </w:r>
      <w:r w:rsidR="00467105">
        <w:rPr>
          <w:sz w:val="20"/>
          <w:szCs w:val="20"/>
        </w:rPr>
        <w:fldChar w:fldCharType="end"/>
      </w:r>
      <w:r w:rsidR="00467105">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fldChar w:fldCharType="begin"/>
      </w:r>
      <w:r>
        <w:rPr>
          <w:sz w:val="24"/>
          <w:szCs w:val="24"/>
        </w:rPr>
        <w:instrText xml:space="preserve"> MERGEFIELD Objectives </w:instrText>
      </w:r>
      <w:r>
        <w:rPr>
          <w:sz w:val="24"/>
          <w:szCs w:val="24"/>
        </w:rPr>
        <w:fldChar w:fldCharType="separate"/>
      </w:r>
      <w:r>
        <w:rPr>
          <w:noProof/>
          <w:sz w:val="24"/>
          <w:szCs w:val="24"/>
        </w:rPr>
        <w:instrText>«Objectives»</w:instrText>
      </w:r>
      <w:r>
        <w:rPr>
          <w:sz w:val="24"/>
          <w:szCs w:val="24"/>
        </w:rPr>
        <w:fldChar w:fldCharType="end"/>
      </w:r>
      <w:r w:rsidR="00467105">
        <w:rPr>
          <w:sz w:val="20"/>
          <w:szCs w:val="20"/>
        </w:rPr>
        <w:instrText xml:space="preserve">" "" </w:instrText>
      </w:r>
      <w:r w:rsidR="00467105">
        <w:rPr>
          <w:sz w:val="20"/>
          <w:szCs w:val="20"/>
        </w:rPr>
        <w:fldChar w:fldCharType="separate"/>
      </w:r>
    </w:p>
    <w:p w:rsidR="00D46C0D" w:rsidP="004F716E">
      <w:pPr>
        <w:spacing w:after="0" w:line="240" w:lineRule="auto"/>
        <w:contextualSpacing/>
        <w:rPr>
          <w:noProof/>
          <w:sz w:val="20"/>
          <w:szCs w:val="20"/>
        </w:rPr>
      </w:pPr>
    </w:p>
    <w:p w:rsidR="00D46C0D" w:rsidP="004F716E">
      <w:pPr>
        <w:spacing w:after="0" w:line="240" w:lineRule="auto"/>
        <w:contextualSpacing/>
        <w:rPr>
          <w:noProof/>
          <w:sz w:val="24"/>
          <w:szCs w:val="24"/>
        </w:rPr>
      </w:pPr>
      <w:r>
        <w:rPr>
          <w:b/>
          <w:bCs/>
          <w:noProof/>
          <w:sz w:val="24"/>
          <w:szCs w:val="24"/>
        </w:rPr>
        <w:t>Activity Objectives</w:t>
      </w:r>
    </w:p>
    <w:p w:rsidR="004F716E" w:rsidP="004F716E">
      <w:pPr>
        <w:spacing w:after="0" w:line="240" w:lineRule="auto"/>
        <w:contextualSpacing/>
        <w:rPr>
          <w:sz w:val="20"/>
          <w:szCs w:val="20"/>
        </w:rPr>
      </w:pPr>
      <w:r>
        <w:rPr>
          <w:noProof/>
          <w:sz w:val="24"/>
          <w:szCs w:val="24"/>
        </w:rPr>
        <w:fldChar w:fldCharType="begin"/>
      </w:r>
      <w:r>
        <w:rPr>
          <w:noProof/>
          <w:sz w:val="24"/>
          <w:szCs w:val="24"/>
        </w:rPr>
        <w:instrText xml:space="preserve"> MERGEFIELD Objectives </w:instrText>
      </w:r>
      <w:r>
        <w:rPr>
          <w:noProof/>
          <w:sz w:val="24"/>
          <w:szCs w:val="24"/>
        </w:rPr>
        <w:fldChar w:fldCharType="separate"/>
      </w:r>
      <w:r>
        <w:rPr>
          <w:noProof/>
          <w:sz w:val="24"/>
          <w:szCs w:val="24"/>
        </w:rPr>
        <w:t>«Objectives»</w:t>
      </w:r>
      <w:r>
        <w:rPr>
          <w:noProof/>
          <w:sz w:val="24"/>
          <w:szCs w:val="24"/>
        </w:rPr>
        <w:fldChar w:fldCharType="end"/>
      </w:r>
      <w:r w:rsidR="00467105">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JointProviderName </w:instrText>
      </w:r>
      <w:r>
        <w:rPr>
          <w:sz w:val="24"/>
          <w:szCs w:val="24"/>
        </w:rPr>
        <w:fldChar w:fldCharType="separate"/>
      </w:r>
      <w:r w:rsidR="00D46C0D">
        <w:rPr>
          <w:noProof/>
          <w:sz w:val="24"/>
          <w:szCs w:val="24"/>
        </w:rPr>
        <w:instrText>«JointProviderName»</w:instrText>
      </w:r>
      <w:r>
        <w:rPr>
          <w:sz w:val="24"/>
          <w:szCs w:val="24"/>
        </w:rPr>
        <w:fldChar w:fldCharType="end"/>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noProof/>
          <w:color w:val="000000"/>
          <w:shd w:val="clear" w:color="auto" w:fill="FFFFFF"/>
        </w:rPr>
        <w:t xml:space="preserve"> </w:t>
      </w:r>
      <w:r w:rsidRPr="00D46C0D" w:rsidR="00D46C0D">
        <w:rPr>
          <w:noProof/>
          <w:sz w:val="24"/>
          <w:szCs w:val="24"/>
        </w:rPr>
        <w:t>This activity has been planned and implemented in accordance with the accreditation requirements and policies of the Accreditation Council for Continuing Medical Education (ACCME) through the joint providership of the University of California, Irvine School of Medicine and Montclair Hospital Medical Center.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ActivityFormat </w:instrText>
      </w:r>
      <w:r>
        <w:rPr>
          <w:sz w:val="24"/>
          <w:szCs w:val="24"/>
        </w:rPr>
        <w:fldChar w:fldCharType="separate"/>
      </w:r>
      <w:r w:rsidR="00D46C0D">
        <w:rPr>
          <w:noProof/>
          <w:sz w:val="24"/>
          <w:szCs w:val="24"/>
        </w:rPr>
        <w:instrText>«ActivityFormat»</w:instrText>
      </w:r>
      <w:r>
        <w:rPr>
          <w:sz w:val="24"/>
          <w:szCs w:val="24"/>
        </w:rPr>
        <w:fldChar w:fldCharType="end"/>
      </w:r>
      <w:r>
        <w:rPr>
          <w:sz w:val="24"/>
          <w:szCs w:val="24"/>
        </w:rPr>
        <w:instrText xml:space="preserve"> &lt;&gt; "" "</w:instrText>
      </w:r>
      <w:r>
        <w:rPr>
          <w:sz w:val="24"/>
          <w:szCs w:val="24"/>
        </w:rPr>
        <w:fldChar w:fldCharType="begin"/>
      </w:r>
      <w:r>
        <w:rPr>
          <w:sz w:val="24"/>
          <w:szCs w:val="24"/>
        </w:rPr>
        <w:instrText xml:space="preserve"> MERGEFIELD ActivityFormat </w:instrText>
      </w:r>
      <w:r>
        <w:rPr>
          <w:sz w:val="24"/>
          <w:szCs w:val="24"/>
        </w:rPr>
        <w:fldChar w:fldCharType="separate"/>
      </w:r>
      <w:r w:rsidR="00D46C0D">
        <w:rPr>
          <w:noProof/>
          <w:sz w:val="24"/>
          <w:szCs w:val="24"/>
        </w:rPr>
        <w:instrText>«ActivityFormat»</w:instrText>
      </w:r>
      <w:r>
        <w:rPr>
          <w:sz w:val="24"/>
          <w:szCs w:val="24"/>
        </w:rPr>
        <w:fldChar w:fldCharType="end"/>
      </w:r>
      <w:r>
        <w:rPr>
          <w:sz w:val="24"/>
          <w:szCs w:val="24"/>
        </w:rPr>
        <w:instrText xml:space="preserve">" "activity" </w:instrText>
      </w:r>
      <w:r>
        <w:rPr>
          <w:sz w:val="24"/>
          <w:szCs w:val="24"/>
        </w:rPr>
        <w:fldChar w:fldCharType="separate"/>
      </w:r>
      <w:r w:rsidR="00D46C0D">
        <w:rPr>
          <w:noProof/>
          <w:sz w:val="24"/>
          <w:szCs w:val="24"/>
        </w:rPr>
        <w:t>«ActivityFormat»</w:t>
      </w:r>
      <w:r>
        <w:rPr>
          <w:sz w:val="24"/>
          <w:szCs w:val="24"/>
        </w:rPr>
        <w:fldChar w:fldCharType="end"/>
      </w:r>
      <w:r w:rsidRPr="00CC147B">
        <w:rPr>
          <w:sz w:val="24"/>
          <w:szCs w:val="24"/>
        </w:rPr>
        <w:t xml:space="preserve"> for a maximum of </w:t>
      </w:r>
      <w:r>
        <w:rPr>
          <w:sz w:val="24"/>
          <w:szCs w:val="24"/>
        </w:rPr>
        <w:fldChar w:fldCharType="begin"/>
      </w:r>
      <w:r>
        <w:rPr>
          <w:sz w:val="24"/>
          <w:szCs w:val="24"/>
        </w:rPr>
        <w:instrText xml:space="preserve"> MERGEFIELD AMAHoursMax \# 0.00# </w:instrText>
      </w:r>
      <w:r>
        <w:rPr>
          <w:sz w:val="24"/>
          <w:szCs w:val="24"/>
        </w:rPr>
        <w:fldChar w:fldCharType="separate"/>
      </w:r>
      <w:r w:rsidR="00D46C0D">
        <w:rPr>
          <w:noProof/>
          <w:sz w:val="24"/>
          <w:szCs w:val="24"/>
        </w:rPr>
        <w:t>«AMAHoursMax»</w:t>
      </w:r>
      <w:r>
        <w:rPr>
          <w:sz w:val="24"/>
          <w:szCs w:val="24"/>
        </w:rPr>
        <w:fldChar w:fldCharType="end"/>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noProof/>
          <w:sz w:val="20"/>
          <w:szCs w:val="20"/>
        </w:rPr>
        <w:instrText>«ABIM2HoursMax»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noProof/>
          <w:sz w:val="20"/>
          <w:szCs w:val="20"/>
        </w:rPr>
        <w:instrText>«ABIM4HoursMax»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ABIMPSHoursMax </w:instrText>
      </w:r>
      <w:r>
        <w:rPr>
          <w:sz w:val="20"/>
          <w:szCs w:val="20"/>
        </w:rPr>
        <w:fldChar w:fldCharType="separate"/>
      </w:r>
      <w:r>
        <w:rPr>
          <w:noProof/>
          <w:sz w:val="20"/>
          <w:szCs w:val="20"/>
        </w:rPr>
        <w:instrText>«ABIMPSHoursMax»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ABPHoursMax </w:instrText>
      </w:r>
      <w:r>
        <w:rPr>
          <w:sz w:val="20"/>
          <w:szCs w:val="20"/>
        </w:rPr>
        <w:fldChar w:fldCharType="separate"/>
      </w:r>
      <w:r>
        <w:rPr>
          <w:noProof/>
          <w:sz w:val="20"/>
          <w:szCs w:val="20"/>
        </w:rPr>
        <w:instrText>«ABPHoursMax»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ABAHoursMax </w:instrText>
      </w:r>
      <w:r>
        <w:rPr>
          <w:sz w:val="20"/>
          <w:szCs w:val="20"/>
        </w:rPr>
        <w:fldChar w:fldCharType="separate"/>
      </w:r>
      <w:r>
        <w:rPr>
          <w:noProof/>
          <w:sz w:val="20"/>
          <w:szCs w:val="20"/>
        </w:rPr>
        <w:instrText>«ABAHoursMax»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ABAPSHoursMax </w:instrText>
      </w:r>
      <w:r>
        <w:rPr>
          <w:sz w:val="20"/>
          <w:szCs w:val="20"/>
        </w:rPr>
        <w:fldChar w:fldCharType="separate"/>
      </w:r>
      <w:r>
        <w:rPr>
          <w:noProof/>
          <w:sz w:val="20"/>
          <w:szCs w:val="20"/>
        </w:rPr>
        <w:instrText>«ABAPSHoursMax»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ABPathHoursMax </w:instrText>
      </w:r>
      <w:r>
        <w:rPr>
          <w:sz w:val="20"/>
          <w:szCs w:val="20"/>
        </w:rPr>
        <w:fldChar w:fldCharType="separate"/>
      </w:r>
      <w:r>
        <w:rPr>
          <w:noProof/>
          <w:sz w:val="20"/>
          <w:szCs w:val="20"/>
        </w:rPr>
        <w:instrText>«ABPathHoursMax»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ABOHNSHoursMax </w:instrText>
      </w:r>
      <w:r>
        <w:rPr>
          <w:sz w:val="20"/>
          <w:szCs w:val="20"/>
        </w:rPr>
        <w:fldChar w:fldCharType="separate"/>
      </w:r>
      <w:r>
        <w:rPr>
          <w:noProof/>
          <w:sz w:val="20"/>
          <w:szCs w:val="20"/>
        </w:rPr>
        <w:instrText>«ABOHNSHoursMax»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ABOHNSPSHoursMax </w:instrText>
      </w:r>
      <w:r>
        <w:rPr>
          <w:sz w:val="20"/>
          <w:szCs w:val="20"/>
        </w:rPr>
        <w:fldChar w:fldCharType="separate"/>
      </w:r>
      <w:r>
        <w:rPr>
          <w:noProof/>
          <w:sz w:val="20"/>
          <w:szCs w:val="20"/>
        </w:rPr>
        <w:instrText>«ABOHNSPSHoursMax»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noProof/>
          <w:sz w:val="20"/>
          <w:szCs w:val="20"/>
        </w:rPr>
        <w:instrText>«ABFMHoursMax»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noProof/>
          <w:sz w:val="20"/>
          <w:szCs w:val="20"/>
        </w:rPr>
        <w:instrText>«ABPMHoursMax»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noProof/>
          <w:sz w:val="20"/>
          <w:szCs w:val="20"/>
        </w:rPr>
        <w:instrText>«ABPMRHoursMax»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noProof/>
          <w:sz w:val="20"/>
          <w:szCs w:val="20"/>
        </w:rPr>
        <w:instrText>«ABPNHoursMax»</w:instrText>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ABSHoursMax </w:instrText>
      </w:r>
      <w:r>
        <w:rPr>
          <w:sz w:val="20"/>
          <w:szCs w:val="20"/>
        </w:rPr>
        <w:fldChar w:fldCharType="separate"/>
      </w:r>
      <w:r>
        <w:rPr>
          <w:noProof/>
          <w:sz w:val="20"/>
          <w:szCs w:val="20"/>
        </w:rPr>
        <w:instrText>«ABPNHoursMax»</w:instrText>
      </w:r>
      <w:r>
        <w:rPr>
          <w:sz w:val="20"/>
          <w:szCs w:val="20"/>
        </w:rPr>
        <w:fldChar w:fldCharType="end"/>
      </w:r>
      <w:r>
        <w:rPr>
          <w:sz w:val="20"/>
          <w:szCs w:val="20"/>
        </w:rPr>
        <w:instrText xml:space="preserve"> </w:instrText>
      </w:r>
      <w:r>
        <w:rPr>
          <w:sz w:val="20"/>
          <w:szCs w:val="20"/>
        </w:rPr>
        <w:fldChar w:fldCharType="separate"/>
      </w:r>
      <w:r>
        <w:rPr>
          <w:b/>
          <w:noProof/>
          <w:sz w:val="20"/>
          <w:szCs w:val="20"/>
        </w:rPr>
        <w:instrText>!Syntax Error, «</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p w:rsidR="004F716E" w:rsidP="004F716E">
      <w:pPr>
        <w:spacing w:after="0" w:line="240" w:lineRule="auto"/>
        <w:contextualSpacing/>
        <w:rPr>
          <w:sz w:val="20"/>
          <w:szCs w:val="20"/>
        </w:rPr>
      </w:pPr>
      <w:r>
        <w:rPr>
          <w:sz w:val="20"/>
          <w:szCs w:val="20"/>
        </w:rPr>
        <w:fldChar w:fldCharType="begin"/>
      </w:r>
      <w:r>
        <w:rPr>
          <w:sz w:val="20"/>
          <w:szCs w:val="20"/>
        </w:rPr>
        <w:instrText xml:space="preserve"> MERGEFIELD htmlFacultyTable </w:instrText>
      </w:r>
      <w:r>
        <w:rPr>
          <w:sz w:val="20"/>
          <w:szCs w:val="20"/>
        </w:rPr>
        <w:fldChar w:fldCharType="separate"/>
      </w:r>
      <w:r w:rsidR="00D46C0D">
        <w:rPr>
          <w:noProof/>
          <w:sz w:val="20"/>
          <w:szCs w:val="20"/>
        </w:rPr>
        <w:t>«htmlFacultyTable»</w:t>
      </w:r>
      <w:r>
        <w:rPr>
          <w:sz w:val="20"/>
          <w:szCs w:val="20"/>
        </w:rPr>
        <w:fldChar w:fldCharType="end"/>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sidR="00D46C0D">
        <w:rPr>
          <w:noProof/>
          <w:sz w:val="24"/>
          <w:szCs w:val="24"/>
        </w:rPr>
        <w:t>«CommercialSupport»</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