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Management of Challenging Behaviors in Autism Spectrum Disorders: Anxiety</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Management of Challenging Behaviors in Autism Spectrum Disorders: Anxiety</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January 15, 2026</w:t>
      </w:r>
      <w:r>
        <w:rPr>
          <w:sz w:val="24"/>
          <w:szCs w:val="24"/>
        </w:rPr>
        <w:fldChar w:fldCharType="begin"/>
      </w:r>
      <w:r>
        <w:rPr>
          <w:sz w:val="24"/>
          <w:szCs w:val="24"/>
        </w:rPr>
        <w:instrText xml:space="preserve"> IF </w:instrText>
      </w:r>
      <w:r>
        <w:rPr>
          <w:sz w:val="24"/>
          <w:szCs w:val="24"/>
        </w:rPr>
        <w:instrText>"</w:instrText>
      </w:r>
      <w:r>
        <w:rPr>
          <w:sz w:val="24"/>
          <w:szCs w:val="24"/>
        </w:rPr>
        <w:instrText>1 15 2026</w:instrText>
      </w:r>
      <w:r>
        <w:rPr>
          <w:sz w:val="24"/>
          <w:szCs w:val="24"/>
        </w:rPr>
        <w:instrText>"</w:instrText>
      </w:r>
      <w:r>
        <w:rPr>
          <w:sz w:val="24"/>
          <w:szCs w:val="24"/>
        </w:rPr>
        <w:instrText xml:space="preserve"> &lt;&gt; </w:instrText>
      </w:r>
      <w:r>
        <w:rPr>
          <w:sz w:val="24"/>
          <w:szCs w:val="24"/>
        </w:rPr>
        <w:instrText>"</w:instrText>
      </w:r>
      <w:r>
        <w:rPr>
          <w:sz w:val="24"/>
          <w:szCs w:val="24"/>
        </w:rPr>
        <w:instrText>11 30 2026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November 30,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November 30,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This CME activity was designed to increase the knowledge and competence of primary care providers in the care of patients with Autism Spectrum Disorder (ASD) and challenging or interfering behaviors. It is a 4-part learning series on the following topics, presented by Dr. Peter Chung, MD: 1. Management of Challenging Behaviors in Autism Spectrum Disorders: Evaluation and Screening 2. Autism Spectrum Disorder and Management: ADHD 3. Autism Spectrum Disorder and Management: Anxiety 4. Autism Spectrum Disorder and Management: Irritability</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This CME activity was designed to increase the knowledge and competence of primary care providers in the care of patients with Autism Spectrum Disorder (ASD) and challenging or interfering behaviors. It is a 4-part learning series on the following topics, presented by Dr. Peter Chung, MD: 1. Management of Challenging Behaviors in Autism Spectrum Disorders: Evaluation and Screening 2. Autism Spectrum Disorder and Management: ADHD 3. Autism Spectrum Disorder and Management: Anxiety 4. Autism Spectrum Disorder and Management: Irritability</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This CME activity was designed to increase the knowledge and competence of primary care providers in the care of patients with Autism Spectrum Disorder (ASD) and challenging or interfering behaviors. It is a 4-part learning series on the following topics, presented by Dr. Peter Chung, MD: 1. Management of Challenging Behaviors in Autism Spectrum Disorders: Evaluation and Screening 2. Autism Spectrum Disorder and Management: ADHD 3. Autism Spectrum Disorder and Management: Anxiety 4. Autism Spectrum Disorder and Management: Irritability</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Pediatrics, Behavioral And Developmental Pediatrics</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Pediatrics, Behavioral And Developmental Pediatrics</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Pediatrics, Behavioral And Developmental Pediatrics</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Pediatrics, Behavioral And Developmental Pediatrics</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Pediatrics, Behavioral And Developmental Pediatrics</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the clinical approach to a patient with autism spectrum disorder (ASD) and anxiety</w:instrText>
      </w:r>
    </w:p>
    <w:p w:rsidR="00467105" w:rsidP="0042796F">
      <w:pPr>
        <w:spacing w:after="0" w:line="240" w:lineRule="auto"/>
        <w:contextualSpacing/>
        <w:rPr>
          <w:sz w:val="20"/>
          <w:szCs w:val="20"/>
        </w:rPr>
      </w:pPr>
      <w:r>
        <w:rPr>
          <w:sz w:val="20"/>
          <w:szCs w:val="20"/>
        </w:rPr>
        <w:instrText>2 Apply strategies regarding the titration and dosing of medications for the treatment of co-occurring anxiety and ASD</w:instrText>
      </w:r>
    </w:p>
    <w:p w:rsidR="00467105" w:rsidP="0042796F">
      <w:pPr>
        <w:spacing w:after="0" w:line="240" w:lineRule="auto"/>
        <w:contextualSpacing/>
        <w:rPr>
          <w:sz w:val="20"/>
          <w:szCs w:val="20"/>
        </w:rPr>
      </w:pPr>
      <w:r>
        <w:rPr>
          <w:sz w:val="20"/>
          <w:szCs w:val="20"/>
        </w:rPr>
        <w:instrText>3 List the main side effects of selective serotonin reuptake inhibitors, especially as seen in patients with ASD</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the clinical approach to a patient with autism spectrum disorder (ASD) and anxiety</w:instrText>
      </w:r>
    </w:p>
    <w:p w:rsidP="0042796F">
      <w:pPr>
        <w:spacing w:after="0" w:line="240" w:lineRule="auto"/>
        <w:contextualSpacing/>
        <w:rPr>
          <w:sz w:val="24"/>
          <w:szCs w:val="24"/>
        </w:rPr>
      </w:pPr>
      <w:r>
        <w:rPr>
          <w:sz w:val="24"/>
          <w:szCs w:val="24"/>
        </w:rPr>
        <w:instrText>2 Apply strategies regarding the titration and dosing of medications for the treatment of co-occurring anxiety and ASD</w:instrText>
      </w:r>
    </w:p>
    <w:p w:rsidP="0042796F">
      <w:pPr>
        <w:spacing w:after="0" w:line="240" w:lineRule="auto"/>
        <w:contextualSpacing/>
        <w:rPr>
          <w:sz w:val="24"/>
          <w:szCs w:val="24"/>
        </w:rPr>
      </w:pPr>
      <w:r>
        <w:rPr>
          <w:sz w:val="24"/>
          <w:szCs w:val="24"/>
        </w:rPr>
        <w:instrText>3 List the main side effects of selective serotonin reuptake inhibitors, especially as seen in patients with ASD</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the clinical approach to a patient with autism spectrum disorder (ASD) and anxiety</w:t>
      </w:r>
    </w:p>
    <w:p w:rsidP="0042796F">
      <w:pPr>
        <w:spacing w:after="0" w:line="240" w:lineRule="auto"/>
        <w:contextualSpacing/>
        <w:rPr>
          <w:sz w:val="24"/>
          <w:szCs w:val="24"/>
        </w:rPr>
      </w:pPr>
      <w:r>
        <w:rPr>
          <w:sz w:val="24"/>
          <w:szCs w:val="24"/>
        </w:rPr>
        <w:t>2 Apply strategies regarding the titration and dosing of medications for the treatment of co-occurring anxiety and ASD</w:t>
      </w:r>
    </w:p>
    <w:p w:rsidR="00467105" w:rsidP="0042796F">
      <w:pPr>
        <w:spacing w:after="0" w:line="240" w:lineRule="auto"/>
        <w:contextualSpacing/>
        <w:rPr>
          <w:sz w:val="20"/>
          <w:szCs w:val="20"/>
        </w:rPr>
      </w:pPr>
      <w:r>
        <w:rPr>
          <w:sz w:val="24"/>
          <w:szCs w:val="24"/>
        </w:rPr>
        <w:t>3 List the main side effects of selective serotonin reuptake inhibitors, especially as seen in patients with ASD</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Chung,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Advisor-Cell El Therapeutics|Independent Contractor (included contracted research)-Yamo Pharmaceuticals (Relationship has ended)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Elyse Schoenwald, CRNP, CPNP-PC, PMHS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- 12/10/2025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