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Management of Challenging Behaviors in Autism Spectrum Disorders: Irritability</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Management of Challenging Behaviors in Autism Spectrum Disorders: Irritability</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January 15, 2026</w:t>
      </w:r>
      <w:r>
        <w:rPr>
          <w:sz w:val="24"/>
          <w:szCs w:val="24"/>
        </w:rPr>
        <w:fldChar w:fldCharType="begin"/>
      </w:r>
      <w:r>
        <w:rPr>
          <w:sz w:val="24"/>
          <w:szCs w:val="24"/>
        </w:rPr>
        <w:instrText xml:space="preserve"> IF </w:instrText>
      </w:r>
      <w:r>
        <w:rPr>
          <w:sz w:val="24"/>
          <w:szCs w:val="24"/>
        </w:rPr>
        <w:instrText>"</w:instrText>
      </w:r>
      <w:r>
        <w:rPr>
          <w:sz w:val="24"/>
          <w:szCs w:val="24"/>
        </w:rPr>
        <w:instrText>1 15 2026</w:instrText>
      </w:r>
      <w:r>
        <w:rPr>
          <w:sz w:val="24"/>
          <w:szCs w:val="24"/>
        </w:rPr>
        <w:instrText>"</w:instrText>
      </w:r>
      <w:r>
        <w:rPr>
          <w:sz w:val="24"/>
          <w:szCs w:val="24"/>
        </w:rPr>
        <w:instrText xml:space="preserve"> &lt;&gt; </w:instrText>
      </w:r>
      <w:r>
        <w:rPr>
          <w:sz w:val="24"/>
          <w:szCs w:val="24"/>
        </w:rPr>
        <w:instrText>"</w:instrText>
      </w:r>
      <w:r>
        <w:rPr>
          <w:sz w:val="24"/>
          <w:szCs w:val="24"/>
        </w:rPr>
        <w:instrText>11 30 2026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November 30, 2026</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November 30, 2026</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r>
        <w:rPr>
          <w:rtl w:val="0"/>
        </w:rPr>
        <w:instrText>This CME activity was designed to increase the knowledge and competence of primary care providers in the care of patients with Autism Spectrum Disorder (ASD) and challenging or interfering behaviors. It is a 4-part learning series on the following topics, presented by Dr. Peter Chung, MD: 1. Management of Challenging Behaviors in Autism Spectrum Disorders: Evaluation and Screening 2. Autism Spectrum Disorder and Management: ADHD 3. Autism Spectrum Disorder and Management: Anxiety 4. Autism Spectrum Disorder and Management: Irritability</w:instrText>
      </w: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rsidP="004F716E">
      <w:pPr>
        <w:spacing w:after="0" w:line="240" w:lineRule="auto"/>
        <w:contextualSpacing/>
        <w:rPr>
          <w:noProof/>
          <w:sz w:val="20"/>
          <w:szCs w:val="20"/>
        </w:rPr>
      </w:pPr>
      <w:r>
        <w:rPr>
          <w:rtl w:val="0"/>
        </w:rPr>
        <w:instrText>This CME activity was designed to increase the knowledge and competence of primary care providers in the care of patients with Autism Spectrum Disorder (ASD) and challenging or interfering behaviors. It is a 4-part learning series on the following topics, presented by Dr. Peter Chung, MD: 1. Management of Challenging Behaviors in Autism Spectrum Disorders: Evaluation and Screening 2. Autism Spectrum Disorder and Management: ADHD 3. Autism Spectrum Disorder and Management: Anxiety 4. Autism Spectrum Disorder and Management: Irritability</w:instrText>
      </w: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rsidP="004F716E">
      <w:pPr>
        <w:spacing w:after="0" w:line="240" w:lineRule="auto"/>
        <w:contextualSpacing/>
        <w:rPr>
          <w:sz w:val="20"/>
          <w:szCs w:val="20"/>
        </w:rPr>
      </w:pPr>
      <w:r>
        <w:rPr>
          <w:rtl w:val="0"/>
        </w:rPr>
        <w:t>This CME activity was designed to increase the knowledge and competence of primary care providers in the care of patients with Autism Spectrum Disorder (ASD) and challenging or interfering behaviors. It is a 4-part learning series on the following topics, presented by Dr. Peter Chung, MD: 1. Management of Challenging Behaviors in Autism Spectrum Disorders: Evaluation and Screening 2. Autism Spectrum Disorder and Management: ADHD 3. Autism Spectrum Disorder and Management: Anxiety 4. Autism Spectrum Disorder and Management: Irritability</w:t>
      </w: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Pediatrics, Behavioral And Developmental Pediatrics</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Pediatrics, Behavioral And Developmental Pediatrics</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Pediatrics, Behavioral And Developmental Pediatrics</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Pediatrics, Behavioral And Developmental Pediatrics</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Pediatrics, Behavioral And Developmental Pediatrics</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Describe the clinical approach to a patient with autism spectrum disorder (ASD) and irritability</w:instrText>
      </w:r>
    </w:p>
    <w:p w:rsidR="00467105" w:rsidP="0042796F">
      <w:pPr>
        <w:spacing w:after="0" w:line="240" w:lineRule="auto"/>
        <w:contextualSpacing/>
        <w:rPr>
          <w:sz w:val="20"/>
          <w:szCs w:val="20"/>
        </w:rPr>
      </w:pPr>
      <w:r>
        <w:rPr>
          <w:sz w:val="20"/>
          <w:szCs w:val="20"/>
        </w:rPr>
        <w:instrText>2 Apply strategies regarding the titration and dosing of medications for the treatment of co-occurring irritability and ASD</w:instrText>
      </w:r>
    </w:p>
    <w:p w:rsidR="00467105" w:rsidP="0042796F">
      <w:pPr>
        <w:spacing w:after="0" w:line="240" w:lineRule="auto"/>
        <w:contextualSpacing/>
        <w:rPr>
          <w:sz w:val="20"/>
          <w:szCs w:val="20"/>
        </w:rPr>
      </w:pPr>
      <w:r>
        <w:rPr>
          <w:sz w:val="20"/>
          <w:szCs w:val="20"/>
        </w:rPr>
        <w:instrText>3 List the main side effects of atypical antipsychotics, especially as seen in patients with ASD</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Describe the clinical approach to a patient with autism spectrum disorder (ASD) and irritability</w:instrText>
      </w:r>
    </w:p>
    <w:p w:rsidP="0042796F">
      <w:pPr>
        <w:spacing w:after="0" w:line="240" w:lineRule="auto"/>
        <w:contextualSpacing/>
        <w:rPr>
          <w:sz w:val="24"/>
          <w:szCs w:val="24"/>
        </w:rPr>
      </w:pPr>
      <w:r>
        <w:rPr>
          <w:sz w:val="24"/>
          <w:szCs w:val="24"/>
        </w:rPr>
        <w:instrText>2 Apply strategies regarding the titration and dosing of medications for the treatment of co-occurring irritability and ASD</w:instrText>
      </w:r>
    </w:p>
    <w:p w:rsidP="0042796F">
      <w:pPr>
        <w:spacing w:after="0" w:line="240" w:lineRule="auto"/>
        <w:contextualSpacing/>
        <w:rPr>
          <w:sz w:val="24"/>
          <w:szCs w:val="24"/>
        </w:rPr>
      </w:pPr>
      <w:r>
        <w:rPr>
          <w:sz w:val="24"/>
          <w:szCs w:val="24"/>
        </w:rPr>
        <w:instrText>3 List the main side effects of atypical antipsychotics, especially as seen in patients with ASD</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Describe the clinical approach to a patient with autism spectrum disorder (ASD) and irritability</w:t>
      </w:r>
    </w:p>
    <w:p w:rsidP="0042796F">
      <w:pPr>
        <w:spacing w:after="0" w:line="240" w:lineRule="auto"/>
        <w:contextualSpacing/>
        <w:rPr>
          <w:sz w:val="24"/>
          <w:szCs w:val="24"/>
        </w:rPr>
      </w:pPr>
      <w:r>
        <w:rPr>
          <w:sz w:val="24"/>
          <w:szCs w:val="24"/>
        </w:rPr>
        <w:t>2 Apply strategies regarding the titration and dosing of medications for the treatment of co-occurring irritability and ASD</w:t>
      </w:r>
    </w:p>
    <w:p w:rsidR="00467105" w:rsidP="0042796F">
      <w:pPr>
        <w:spacing w:after="0" w:line="240" w:lineRule="auto"/>
        <w:contextualSpacing/>
        <w:rPr>
          <w:sz w:val="20"/>
          <w:szCs w:val="20"/>
        </w:rPr>
      </w:pPr>
      <w:r>
        <w:rPr>
          <w:sz w:val="24"/>
          <w:szCs w:val="24"/>
        </w:rPr>
        <w:t>3 List the main side effects of atypical antipsychotics, especially as seen in patients with ASD</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Peter Chung,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Advisor-Cell El Therapeutics|Independent Contractor (included contracted research)-Yamo Pharmaceuticals (Relationship has ended) - 10/23/2025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Elyse Schoenwald, CRNP, CPNP-PC, PMHS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- 12/10/2025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