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467105" w:rsidP="004F716E">
      <w:pPr>
        <w:spacing w:after="0" w:line="240" w:lineRule="auto"/>
        <w:contextualSpacing/>
        <w:jc w:val="center"/>
        <w:rPr>
          <w:b/>
          <w:bCs/>
          <w:sz w:val="20"/>
          <w:szCs w:val="20"/>
        </w:rPr>
      </w:pPr>
      <w:bookmarkStart w:id="0" w:name="_Hlk135140857"/>
      <w:bookmarkEnd w:id="0"/>
      <w:r w:rsidRPr="00467105">
        <w:rPr>
          <w:b/>
          <w:bCs/>
          <w:sz w:val="20"/>
          <w:szCs w:val="20"/>
        </w:rPr>
        <w:fldChar w:fldCharType="begin"/>
      </w:r>
      <w:r w:rsidRPr="00467105">
        <w:rPr>
          <w:b/>
          <w:bCs/>
          <w:sz w:val="20"/>
          <w:szCs w:val="20"/>
        </w:rPr>
        <w:instrText xml:space="preserve"> IF </w:instrText>
      </w:r>
      <w:r w:rsidRPr="00467105">
        <w:rPr>
          <w:b/>
          <w:bCs/>
          <w:sz w:val="20"/>
          <w:szCs w:val="20"/>
        </w:rPr>
        <w:instrText>"</w:instrText>
      </w:r>
      <w:r w:rsidRPr="00467105">
        <w:rPr>
          <w:b/>
          <w:bCs/>
          <w:sz w:val="20"/>
          <w:szCs w:val="20"/>
        </w:rPr>
        <w:instrText>"</w:instrText>
      </w:r>
      <w:r w:rsidRPr="00467105">
        <w:rPr>
          <w:b/>
          <w:bCs/>
          <w:sz w:val="20"/>
          <w:szCs w:val="20"/>
        </w:rPr>
        <w:instrText xml:space="preserve"> &lt;&gt; "" "</w:instrText>
      </w:r>
      <w:r w:rsidRPr="00467105">
        <w:rPr>
          <w:b/>
          <w:bCs/>
          <w:sz w:val="28"/>
          <w:szCs w:val="28"/>
        </w:rPr>
        <w:fldChar w:fldCharType="begin"/>
      </w:r>
      <w:r w:rsidRPr="00467105">
        <w:rPr>
          <w:b/>
          <w:bCs/>
          <w:sz w:val="28"/>
          <w:szCs w:val="28"/>
        </w:rPr>
        <w:instrText xml:space="preserve"> MERGEFIELD ParentName </w:instrText>
      </w:r>
      <w:r w:rsidRPr="00467105">
        <w:rPr>
          <w:b/>
          <w:bCs/>
          <w:sz w:val="28"/>
          <w:szCs w:val="28"/>
        </w:rPr>
        <w:fldChar w:fldCharType="separate"/>
      </w:r>
      <w:r w:rsidR="00B86886">
        <w:rPr>
          <w:b/>
          <w:bCs/>
          <w:noProof/>
          <w:sz w:val="28"/>
          <w:szCs w:val="28"/>
        </w:rPr>
        <w:instrText>«ParentName»</w:instrText>
      </w:r>
      <w:r w:rsidRPr="00467105">
        <w:rPr>
          <w:b/>
          <w:bCs/>
          <w:sz w:val="28"/>
          <w:szCs w:val="28"/>
        </w:rPr>
        <w:fldChar w:fldCharType="end"/>
      </w:r>
    </w:p>
    <w:p w:rsidR="00B86886" w:rsidP="004F716E">
      <w:pPr>
        <w:spacing w:after="0" w:line="240" w:lineRule="auto"/>
        <w:contextualSpacing/>
        <w:jc w:val="center"/>
        <w:rPr>
          <w:b/>
          <w:bCs/>
          <w:noProof/>
          <w:sz w:val="20"/>
          <w:szCs w:val="20"/>
        </w:rPr>
      </w:pPr>
      <w:r>
        <w:rPr>
          <w:b/>
          <w:bCs/>
          <w:sz w:val="24"/>
          <w:szCs w:val="24"/>
        </w:rPr>
        <w:fldChar w:fldCharType="begin"/>
      </w:r>
      <w:r>
        <w:rPr>
          <w:b/>
          <w:bCs/>
          <w:sz w:val="24"/>
          <w:szCs w:val="24"/>
        </w:rPr>
        <w:instrText xml:space="preserve"> MERGEFIELD EventName </w:instrText>
      </w:r>
      <w:r>
        <w:rPr>
          <w:b/>
          <w:bCs/>
          <w:sz w:val="24"/>
          <w:szCs w:val="24"/>
        </w:rPr>
        <w:fldChar w:fldCharType="separate"/>
      </w:r>
      <w:r>
        <w:rPr>
          <w:b/>
          <w:bCs/>
          <w:noProof/>
          <w:sz w:val="24"/>
          <w:szCs w:val="24"/>
        </w:rPr>
        <w:instrText>«EventName»</w:instrText>
      </w:r>
      <w:r>
        <w:rPr>
          <w:b/>
          <w:bCs/>
          <w:sz w:val="24"/>
          <w:szCs w:val="24"/>
        </w:rPr>
        <w:fldChar w:fldCharType="end"/>
      </w:r>
      <w:r w:rsidRPr="00467105">
        <w:rPr>
          <w:b/>
          <w:bCs/>
          <w:sz w:val="20"/>
          <w:szCs w:val="20"/>
        </w:rPr>
        <w:instrText>" "</w:instrText>
      </w:r>
      <w:r w:rsidRPr="00467105">
        <w:rPr>
          <w:b/>
          <w:bCs/>
          <w:sz w:val="28"/>
          <w:szCs w:val="28"/>
        </w:rPr>
        <w:instrText>HARMONICS 2026: The International Conference on Music, Medicine, &amp; Science</w:instrText>
      </w:r>
      <w:r w:rsidRPr="00467105">
        <w:rPr>
          <w:b/>
          <w:bCs/>
          <w:sz w:val="20"/>
          <w:szCs w:val="20"/>
        </w:rPr>
        <w:instrText>"</w:instrText>
      </w:r>
      <w:r w:rsidRPr="00467105" w:rsidR="004F716E">
        <w:rPr>
          <w:b/>
          <w:bCs/>
          <w:sz w:val="20"/>
          <w:szCs w:val="20"/>
        </w:rPr>
        <w:instrText xml:space="preserve"> </w:instrText>
      </w:r>
      <w:r w:rsidRPr="00467105" w:rsidR="004F716E">
        <w:rPr>
          <w:b/>
          <w:bCs/>
          <w:sz w:val="20"/>
          <w:szCs w:val="20"/>
        </w:rPr>
        <w:fldChar w:fldCharType="separate"/>
      </w:r>
      <w:r w:rsidRPr="00467105">
        <w:rPr>
          <w:b/>
          <w:bCs/>
          <w:sz w:val="28"/>
          <w:szCs w:val="28"/>
        </w:rPr>
        <w:t>HARMONICS 2026: The International Conference on Music, Medicine, &amp; Science</w:t>
      </w:r>
      <w:r w:rsidRPr="00467105" w:rsidR="004F716E">
        <w:rPr>
          <w:b/>
          <w:bCs/>
          <w:sz w:val="20"/>
          <w:szCs w:val="20"/>
        </w:rPr>
        <w:fldChar w:fldCharType="end"/>
      </w:r>
    </w:p>
    <w:p w:rsidR="004F716E" w:rsidP="004F716E">
      <w:pPr>
        <w:spacing w:after="0" w:line="240" w:lineRule="auto"/>
        <w:contextualSpacing/>
        <w:rPr>
          <w:sz w:val="20"/>
          <w:szCs w:val="20"/>
        </w:rPr>
      </w:pPr>
    </w:p>
    <w:p w:rsidR="00467105" w:rsidRPr="00F73D88" w:rsidP="00467105">
      <w:pPr>
        <w:spacing w:after="0" w:line="240" w:lineRule="auto"/>
        <w:contextualSpacing/>
        <w:jc w:val="center"/>
        <w:rPr>
          <w:sz w:val="24"/>
          <w:szCs w:val="24"/>
        </w:rPr>
      </w:pPr>
      <w:r>
        <w:rPr>
          <w:sz w:val="24"/>
          <w:szCs w:val="24"/>
        </w:rPr>
        <w:t>October 28, 2026</w:t>
      </w:r>
      <w:r>
        <w:rPr>
          <w:sz w:val="24"/>
          <w:szCs w:val="24"/>
        </w:rPr>
        <w:fldChar w:fldCharType="begin"/>
      </w:r>
      <w:r>
        <w:rPr>
          <w:sz w:val="24"/>
          <w:szCs w:val="24"/>
        </w:rPr>
        <w:instrText xml:space="preserve"> IF </w:instrText>
      </w:r>
      <w:r>
        <w:rPr>
          <w:sz w:val="24"/>
          <w:szCs w:val="24"/>
        </w:rPr>
        <w:instrText>"</w:instrText>
      </w:r>
      <w:r>
        <w:rPr>
          <w:sz w:val="24"/>
          <w:szCs w:val="24"/>
        </w:rPr>
        <w:instrText>10 28 2026</w:instrText>
      </w:r>
      <w:r>
        <w:rPr>
          <w:sz w:val="24"/>
          <w:szCs w:val="24"/>
        </w:rPr>
        <w:instrText>"</w:instrText>
      </w:r>
      <w:r>
        <w:rPr>
          <w:sz w:val="24"/>
          <w:szCs w:val="24"/>
        </w:rPr>
        <w:instrText xml:space="preserve"> &lt;&gt; </w:instrText>
      </w:r>
      <w:r>
        <w:rPr>
          <w:sz w:val="24"/>
          <w:szCs w:val="24"/>
        </w:rPr>
        <w:instrText>"</w:instrText>
      </w:r>
      <w:r>
        <w:rPr>
          <w:sz w:val="24"/>
          <w:szCs w:val="24"/>
        </w:rPr>
        <w:instrText>10 29 2026</w:instrText>
      </w:r>
      <w:r>
        <w:rPr>
          <w:sz w:val="24"/>
          <w:szCs w:val="24"/>
        </w:rPr>
        <w:instrText>"</w:instrText>
      </w:r>
      <w:r>
        <w:rPr>
          <w:sz w:val="24"/>
          <w:szCs w:val="24"/>
        </w:rPr>
        <w:instrText xml:space="preserve"> "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EndTime \@ "MMMM d, yyyy" </w:instrText>
      </w:r>
      <w:r>
        <w:rPr>
          <w:sz w:val="24"/>
          <w:szCs w:val="24"/>
        </w:rPr>
        <w:fldChar w:fldCharType="separate"/>
      </w:r>
      <w:r w:rsidR="00B86886">
        <w:rPr>
          <w:noProof/>
          <w:sz w:val="24"/>
          <w:szCs w:val="24"/>
        </w:rPr>
        <w:instrText>«EndTime»</w:instrText>
      </w:r>
      <w:r>
        <w:rPr>
          <w:sz w:val="24"/>
          <w:szCs w:val="24"/>
        </w:rPr>
        <w:fldChar w:fldCharType="end"/>
      </w:r>
      <w:r>
        <w:rPr>
          <w:sz w:val="24"/>
          <w:szCs w:val="24"/>
        </w:rPr>
        <w:instrText xml:space="preserve">" "" </w:instrText>
      </w:r>
      <w:r>
        <w:rPr>
          <w:sz w:val="24"/>
          <w:szCs w:val="24"/>
        </w:rPr>
        <w:fldChar w:fldCharType="separate"/>
      </w:r>
      <w:r>
        <w:rPr>
          <w:sz w:val="24"/>
          <w:szCs w:val="24"/>
        </w:rPr>
        <w:fldChar w:fldCharType="end"/>
      </w:r>
    </w:p>
    <w:p w:rsidR="004E13E4" w:rsidP="004F716E">
      <w:pPr>
        <w:spacing w:after="0" w:line="240" w:lineRule="auto"/>
        <w:contextualSpacing/>
        <w:rPr>
          <w:sz w:val="20"/>
          <w:szCs w:val="20"/>
        </w:rPr>
      </w:pPr>
      <w:r>
        <w:rPr>
          <w:sz w:val="20"/>
          <w:szCs w:val="20"/>
        </w:rPr>
        <w:fldChar w:fldCharType="begin"/>
      </w:r>
      <w:r>
        <w:rPr>
          <w:sz w:val="20"/>
          <w:szCs w:val="20"/>
        </w:rPr>
        <w:instrText xml:space="preserve"> IF "</w:instrText>
      </w:r>
      <w:r>
        <w:rPr>
          <w:rtl w:val="0"/>
        </w:rPr>
        <w:instrText>‘HARMONICS 2026: The International Conference on Music, Medicine, &amp; Science’ is a multidisciplinary event exploring the intersection of music and health. Over two days, participants will engage with emerging research, technology, and experiential practice to advance understanding of how music can influence physiological and psychological outcomes. The program features keynote addresses, oral presentations across three thematic tracks (basic and translational research, innovation in music and medicine, and experiential clinical applications), poster sessions, and interactive demonstrations. This conference fosters collaboration among researchers, clinicians, educators, artists, and technologists to translate evidence into practice and shape the future landscape of music-based health interventions.</w:instrText>
      </w:r>
      <w:r>
        <w:rPr>
          <w:sz w:val="20"/>
          <w:szCs w:val="20"/>
        </w:rPr>
        <w:instrText>" &lt;&gt; "" "</w:instrText>
      </w:r>
    </w:p>
    <w:p w:rsidR="004E13E4" w:rsidP="004F716E">
      <w:pPr>
        <w:spacing w:after="0" w:line="240" w:lineRule="auto"/>
        <w:contextualSpacing/>
        <w:rPr>
          <w:sz w:val="20"/>
          <w:szCs w:val="20"/>
        </w:rPr>
      </w:pPr>
    </w:p>
    <w:p w:rsidR="004E13E4" w:rsidP="004F716E">
      <w:pPr>
        <w:spacing w:after="0" w:line="240" w:lineRule="auto"/>
        <w:contextualSpacing/>
        <w:rPr>
          <w:sz w:val="24"/>
          <w:szCs w:val="24"/>
        </w:rPr>
      </w:pPr>
      <w:r>
        <w:rPr>
          <w:b/>
          <w:bCs/>
          <w:sz w:val="24"/>
          <w:szCs w:val="24"/>
        </w:rPr>
        <w:instrText>Purpose</w:instrText>
      </w:r>
    </w:p>
    <w:p w:rsidR="00B86886" w:rsidP="004F716E">
      <w:pPr>
        <w:spacing w:after="0" w:line="240" w:lineRule="auto"/>
        <w:contextualSpacing/>
        <w:rPr>
          <w:noProof/>
          <w:sz w:val="20"/>
          <w:szCs w:val="20"/>
        </w:rPr>
      </w:pPr>
      <w:r>
        <w:rPr>
          <w:rtl w:val="0"/>
        </w:rPr>
        <w:instrText>‘HARMONICS 2026: The International Conference on Music, Medicine, &amp; Science’ is a multidisciplinary event exploring the intersection of music and health. Over two days, participants will engage with emerging research, technology, and experiential practice to advance understanding of how music can influence physiological and psychological outcomes. The program features keynote addresses, oral presentations across three thematic tracks (basic and translational research, innovation in music and medicine, and experiential clinical applications), poster sessions, and interactive demonstrations. This conference fosters collaboration among researchers, clinicians, educators, artists, and technologists to translate evidence into practice and shape the future landscape of music-based health interventions.</w:instrText>
      </w:r>
      <w:r>
        <w:rPr>
          <w:sz w:val="20"/>
          <w:szCs w:val="20"/>
        </w:rPr>
        <w:instrText xml:space="preserve">" "" </w:instrText>
      </w:r>
      <w:r>
        <w:rPr>
          <w:sz w:val="20"/>
          <w:szCs w:val="20"/>
        </w:rPr>
        <w:fldChar w:fldCharType="separate"/>
      </w:r>
    </w:p>
    <w:p w:rsidR="004E13E4" w:rsidP="004F716E">
      <w:pPr>
        <w:spacing w:after="0" w:line="240" w:lineRule="auto"/>
        <w:contextualSpacing/>
        <w:rPr>
          <w:sz w:val="20"/>
          <w:szCs w:val="20"/>
        </w:rPr>
      </w:pPr>
    </w:p>
    <w:p w:rsidR="004E13E4" w:rsidP="004F716E">
      <w:pPr>
        <w:spacing w:after="0" w:line="240" w:lineRule="auto"/>
        <w:contextualSpacing/>
        <w:rPr>
          <w:sz w:val="24"/>
          <w:szCs w:val="24"/>
        </w:rPr>
      </w:pPr>
      <w:r>
        <w:rPr>
          <w:b/>
          <w:bCs/>
          <w:sz w:val="24"/>
          <w:szCs w:val="24"/>
        </w:rPr>
        <w:t>Purpose</w:t>
      </w:r>
    </w:p>
    <w:p w:rsidR="004E13E4" w:rsidP="004F716E">
      <w:pPr>
        <w:spacing w:after="0" w:line="240" w:lineRule="auto"/>
        <w:contextualSpacing/>
        <w:rPr>
          <w:sz w:val="20"/>
          <w:szCs w:val="20"/>
        </w:rPr>
      </w:pPr>
      <w:r>
        <w:rPr>
          <w:rtl w:val="0"/>
        </w:rPr>
        <w:t>‘HARMONICS 2026: The International Conference on Music, Medicine, &amp; Science’ is a multidisciplinary event exploring the intersection of music and health. Over two days, participants will engage with emerging research, technology, and experiential practice to advance understanding of how music can influence physiological and psychological outcomes. The program features keynote addresses, oral presentations across three thematic tracks (basic and translational research, innovation in music and medicine, and experiential clinical applications), poster sessions, and interactive demonstrations. This conference fosters collaboration among researchers, clinicians, educators, artists, and technologists to translate evidence into practice and shape the future landscape of music-based health interventions.</w:t>
      </w:r>
      <w:r>
        <w:rPr>
          <w:sz w:val="20"/>
          <w:szCs w:val="20"/>
        </w:rPr>
        <w:fldChar w:fldCharType="end"/>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fldChar w:fldCharType="begin"/>
      </w:r>
      <w:r w:rsidRPr="0042796F" w:rsidR="0042796F">
        <w:rPr>
          <w:rFonts w:cstheme="minorHAnsi"/>
          <w:sz w:val="20"/>
          <w:szCs w:val="20"/>
        </w:rPr>
        <w:instrText xml:space="preserve"> = </w:instrText>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instrText>"</w:instrText>
      </w:r>
      <w:r w:rsidRPr="0042796F" w:rsidR="0042796F">
        <w:rPr>
          <w:rFonts w:cstheme="minorHAnsi"/>
          <w:sz w:val="20"/>
          <w:szCs w:val="20"/>
        </w:rPr>
        <w:instrText>Anesthesiology &amp; Perioperative Care, Dermatology, Emergency Medicine, Family Medicine, Medicine, Neurological Surgery, Neurology, Obstetrics &amp; Gynecology, Ophthalmology, Orthopaedic Surgery, Otolaryngology - Head &amp; Neck Surgery, Pathology &amp; Laboratory Medicine, Pediatrics, Physical Medicine &amp; Rehabilitation, Plastic Surgery, Psychiatry &amp; Human Behavior, Radiation Oncology, Radiological Sciences, Surgery, Urology, Other</w:instrText>
      </w:r>
      <w:r w:rsidRPr="0042796F" w:rsidR="0042796F">
        <w:rPr>
          <w:rFonts w:cstheme="minorHAnsi"/>
          <w:sz w:val="20"/>
          <w:szCs w:val="20"/>
        </w:rPr>
        <w:instrText>"</w:instrText>
      </w:r>
      <w:r w:rsidRPr="0042796F" w:rsidR="0042796F">
        <w:rPr>
          <w:rFonts w:cstheme="minorHAnsi"/>
          <w:sz w:val="20"/>
          <w:szCs w:val="20"/>
        </w:rPr>
        <w:instrText xml:space="preserve"> &lt;&gt; "" 1 0 </w:instrText>
      </w:r>
      <w:r w:rsidRPr="0042796F" w:rsidR="0042796F">
        <w:rPr>
          <w:rFonts w:cstheme="minorHAnsi"/>
          <w:sz w:val="20"/>
          <w:szCs w:val="20"/>
        </w:rPr>
        <w:fldChar w:fldCharType="separate"/>
      </w:r>
      <w:r w:rsidRPr="0042796F" w:rsidR="0042796F">
        <w:rPr>
          <w:rFonts w:cstheme="minorHAnsi"/>
          <w:sz w:val="20"/>
          <w:szCs w:val="20"/>
        </w:rPr>
        <w:instrText>1</w:instrText>
      </w:r>
      <w:r w:rsidRPr="0042796F" w:rsidR="0042796F">
        <w:rPr>
          <w:rFonts w:cstheme="minorHAnsi"/>
          <w:sz w:val="20"/>
          <w:szCs w:val="20"/>
        </w:rPr>
        <w:fldChar w:fldCharType="end"/>
      </w:r>
      <w:r w:rsidRPr="0042796F" w:rsidR="0042796F">
        <w:rPr>
          <w:rFonts w:cstheme="minorHAnsi"/>
          <w:sz w:val="20"/>
          <w:szCs w:val="20"/>
        </w:rPr>
        <w:instrText xml:space="preserve"> + </w:instrText>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instrText>"</w:instrText>
      </w:r>
      <w:r w:rsidRPr="0042796F" w:rsidR="0042796F">
        <w:rPr>
          <w:rFonts w:cstheme="minorHAnsi"/>
          <w:sz w:val="20"/>
          <w:szCs w:val="20"/>
        </w:rPr>
        <w:instrText>Physician, Non-Physician, Allied Health Professional, Medical Student, Nurse, Nurse Practitioner, Other, Physical Therapist, Physician Assistant, Resident Physician, Clinical Social Worker, Psychologist</w:instrText>
      </w:r>
      <w:r w:rsidRPr="0042796F" w:rsidR="0042796F">
        <w:rPr>
          <w:rFonts w:cstheme="minorHAnsi"/>
          <w:sz w:val="20"/>
          <w:szCs w:val="20"/>
        </w:rPr>
        <w:instrText>"</w:instrText>
      </w:r>
      <w:r w:rsidRPr="0042796F" w:rsidR="0042796F">
        <w:rPr>
          <w:rFonts w:cstheme="minorHAnsi"/>
          <w:sz w:val="20"/>
          <w:szCs w:val="20"/>
        </w:rPr>
        <w:instrText xml:space="preserve"> &lt;&gt; "" 1 0 </w:instrText>
      </w:r>
      <w:r w:rsidRPr="0042796F" w:rsidR="0042796F">
        <w:rPr>
          <w:rFonts w:cstheme="minorHAnsi"/>
          <w:sz w:val="20"/>
          <w:szCs w:val="20"/>
        </w:rPr>
        <w:fldChar w:fldCharType="separate"/>
      </w:r>
      <w:r w:rsidRPr="0042796F" w:rsidR="0042796F">
        <w:rPr>
          <w:rFonts w:cstheme="minorHAnsi"/>
          <w:sz w:val="20"/>
          <w:szCs w:val="20"/>
        </w:rPr>
        <w:instrText>1</w:instrText>
      </w:r>
      <w:r w:rsidRPr="0042796F" w:rsidR="0042796F">
        <w:rPr>
          <w:rFonts w:cstheme="minorHAnsi"/>
          <w:sz w:val="20"/>
          <w:szCs w:val="20"/>
        </w:rPr>
        <w:fldChar w:fldCharType="end"/>
      </w:r>
      <w:r w:rsidRPr="0042796F" w:rsidR="0042796F">
        <w:rPr>
          <w:rFonts w:cstheme="minorHAnsi"/>
          <w:sz w:val="20"/>
          <w:szCs w:val="20"/>
        </w:rPr>
        <w:instrText xml:space="preserve"> </w:instrText>
      </w:r>
      <w:r w:rsidRPr="0042796F" w:rsidR="0042796F">
        <w:rPr>
          <w:rFonts w:cstheme="minorHAnsi"/>
          <w:sz w:val="20"/>
          <w:szCs w:val="20"/>
        </w:rPr>
        <w:fldChar w:fldCharType="separate"/>
      </w:r>
      <w:r w:rsidRPr="0042796F" w:rsidR="0042796F">
        <w:rPr>
          <w:rFonts w:cstheme="minorHAnsi"/>
          <w:sz w:val="20"/>
          <w:szCs w:val="20"/>
        </w:rPr>
        <w:instrText>2</w:instrText>
      </w:r>
      <w:r w:rsidRPr="0042796F" w:rsidR="0042796F">
        <w:rPr>
          <w:rFonts w:cstheme="minorHAnsi"/>
          <w:sz w:val="20"/>
          <w:szCs w:val="20"/>
        </w:rPr>
        <w:fldChar w:fldCharType="end"/>
      </w:r>
      <w:r w:rsidRPr="0042796F" w:rsidR="0042796F">
        <w:rPr>
          <w:rFonts w:cstheme="minorHAnsi"/>
          <w:sz w:val="20"/>
          <w:szCs w:val="20"/>
        </w:rPr>
        <w:instrText xml:space="preserve"> &gt; 0 "</w:instrText>
      </w:r>
    </w:p>
    <w:p w:rsidR="0042796F" w:rsidRPr="0042796F" w:rsidP="0042796F">
      <w:pPr>
        <w:spacing w:after="0" w:line="240" w:lineRule="auto"/>
        <w:contextualSpacing/>
        <w:rPr>
          <w:rFonts w:cstheme="minorHAnsi"/>
          <w:sz w:val="20"/>
          <w:szCs w:val="20"/>
        </w:rPr>
      </w:pPr>
    </w:p>
    <w:p w:rsidR="0042796F" w:rsidRPr="0042796F" w:rsidP="0042796F">
      <w:pPr>
        <w:spacing w:after="0" w:line="240" w:lineRule="auto"/>
        <w:contextualSpacing/>
        <w:rPr>
          <w:rFonts w:cstheme="minorHAnsi"/>
          <w:sz w:val="24"/>
          <w:szCs w:val="24"/>
        </w:rPr>
      </w:pPr>
      <w:r w:rsidRPr="0042796F">
        <w:rPr>
          <w:rFonts w:cstheme="minorHAnsi"/>
          <w:b/>
          <w:bCs/>
          <w:sz w:val="24"/>
          <w:szCs w:val="24"/>
        </w:rPr>
        <w:instrText>Target Audience</w:instrText>
      </w:r>
      <w:r w:rsidRPr="0042796F">
        <w:rPr>
          <w:rFonts w:cstheme="minorHAnsi"/>
          <w:sz w:val="24"/>
          <w:szCs w:val="24"/>
        </w:rPr>
        <w:fldChar w:fldCharType="begin"/>
      </w:r>
      <w:r w:rsidRPr="0042796F">
        <w:rPr>
          <w:rFonts w:cstheme="minorHAnsi"/>
          <w:sz w:val="24"/>
          <w:szCs w:val="24"/>
        </w:rPr>
        <w:instrText xml:space="preserve"> IF </w:instrText>
      </w:r>
      <w:r w:rsidRPr="0042796F">
        <w:rPr>
          <w:rFonts w:cstheme="minorHAnsi"/>
          <w:sz w:val="24"/>
          <w:szCs w:val="24"/>
        </w:rPr>
        <w:instrText>"</w:instrText>
      </w:r>
      <w:r w:rsidRPr="0042796F">
        <w:rPr>
          <w:rFonts w:cstheme="minorHAnsi"/>
          <w:sz w:val="24"/>
          <w:szCs w:val="24"/>
        </w:rPr>
        <w:instrText>Anesthesiology &amp; Perioperative Care, Dermatology, Emergency Medicine, Family Medicine, Medicine, Neurological Surgery, Neurology, Obstetrics &amp; Gynecology, Ophthalmology, Orthopaedic Surgery, Otolaryngology - Head &amp; Neck Surgery, Pathology &amp; Laboratory Medicine, Pediatrics, Physical Medicine &amp; Rehabilitation, Plastic Surgery, Psychiatry &amp; Human Behavior, Radiation Oncology, Radiological Sciences, Surgery, Urology, Other</w:instrText>
      </w:r>
      <w:r w:rsidRPr="0042796F">
        <w:rPr>
          <w:rFonts w:cstheme="minorHAnsi"/>
          <w:sz w:val="24"/>
          <w:szCs w:val="24"/>
        </w:rPr>
        <w:instrText>"</w:instrText>
      </w:r>
      <w:r w:rsidRPr="0042796F">
        <w:rPr>
          <w:rFonts w:cstheme="minorHAnsi"/>
          <w:sz w:val="24"/>
          <w:szCs w:val="24"/>
        </w:rPr>
        <w:instrText xml:space="preserve"> &lt;&gt; "" "</w:instrText>
      </w:r>
    </w:p>
    <w:p w:rsidR="00B86886" w:rsidRPr="0042796F" w:rsidP="0042796F">
      <w:pPr>
        <w:spacing w:after="0" w:line="240" w:lineRule="auto"/>
        <w:contextualSpacing/>
        <w:rPr>
          <w:rFonts w:cstheme="minorHAnsi"/>
          <w:noProof/>
          <w:sz w:val="24"/>
          <w:szCs w:val="24"/>
        </w:rPr>
      </w:pPr>
      <w:r w:rsidRPr="0042796F">
        <w:rPr>
          <w:rFonts w:cstheme="minorHAnsi"/>
          <w:sz w:val="24"/>
          <w:szCs w:val="24"/>
        </w:rPr>
        <w:instrText xml:space="preserve">Specialties – </w:instrText>
      </w:r>
      <w:r w:rsidRPr="0042796F">
        <w:rPr>
          <w:rFonts w:cstheme="minorHAnsi"/>
          <w:sz w:val="24"/>
          <w:szCs w:val="24"/>
        </w:rPr>
        <w:instrText>Anesthesiology &amp; Perioperative Care, Dermatology, Emergency Medicine, Family Medicine, Medicine, Neurological Surgery, Neurology, Obstetrics &amp; Gynecology, Ophthalmology, Orthopaedic Surgery, Otolaryngology - Head &amp; Neck Surgery, Pathology &amp; Laboratory Medicine, Pediatrics, Physical Medicine &amp; Rehabilitation, Plastic Surgery, Psychiatry &amp; Human Behavior, Radiation Oncology, Radiological Sciences, Surgery, Urology, Other</w:instrText>
      </w:r>
      <w:r w:rsidRPr="0042796F">
        <w:rPr>
          <w:rFonts w:cstheme="minorHAnsi"/>
          <w:sz w:val="24"/>
          <w:szCs w:val="24"/>
        </w:rPr>
        <w:instrText xml:space="preserve">" "" </w:instrText>
      </w:r>
      <w:r w:rsidRPr="0042796F">
        <w:rPr>
          <w:rFonts w:cstheme="minorHAnsi"/>
          <w:sz w:val="24"/>
          <w:szCs w:val="24"/>
        </w:rPr>
        <w:fldChar w:fldCharType="separate"/>
      </w:r>
    </w:p>
    <w:p w:rsidR="0042796F" w:rsidRPr="0042796F" w:rsidP="0042796F">
      <w:pPr>
        <w:spacing w:after="0" w:line="240" w:lineRule="auto"/>
        <w:contextualSpacing/>
        <w:rPr>
          <w:rFonts w:cstheme="minorHAnsi"/>
          <w:sz w:val="24"/>
          <w:szCs w:val="24"/>
        </w:rPr>
      </w:pPr>
      <w:r w:rsidRPr="0042796F">
        <w:rPr>
          <w:rFonts w:cstheme="minorHAnsi"/>
          <w:sz w:val="24"/>
          <w:szCs w:val="24"/>
        </w:rPr>
        <w:instrText xml:space="preserve">Specialties – </w:instrText>
      </w:r>
      <w:r w:rsidRPr="0042796F">
        <w:rPr>
          <w:rFonts w:cstheme="minorHAnsi"/>
          <w:sz w:val="24"/>
          <w:szCs w:val="24"/>
        </w:rPr>
        <w:instrText>Anesthesiology &amp; Perioperative Care, Dermatology, Emergency Medicine, Family Medicine, Medicine, Neurological Surgery, Neurology, Obstetrics &amp; Gynecology, Ophthalmology, Orthopaedic Surgery, Otolaryngology - Head &amp; Neck Surgery, Pathology &amp; Laboratory Medicine, Pediatrics, Physical Medicine &amp; Rehabilitation, Plastic Surgery, Psychiatry &amp; Human Behavior, Radiation Oncology, Radiological Sciences, Surgery, Urology, Other</w:instrText>
      </w:r>
      <w:r w:rsidRPr="0042796F">
        <w:rPr>
          <w:rFonts w:cstheme="minorHAnsi"/>
          <w:sz w:val="24"/>
          <w:szCs w:val="24"/>
        </w:rPr>
        <w:fldChar w:fldCharType="end"/>
      </w:r>
      <w:r w:rsidRPr="0042796F">
        <w:rPr>
          <w:rFonts w:cstheme="minorHAnsi"/>
          <w:sz w:val="24"/>
          <w:szCs w:val="24"/>
        </w:rPr>
        <w:fldChar w:fldCharType="begin"/>
      </w:r>
      <w:r w:rsidRPr="0042796F">
        <w:rPr>
          <w:rFonts w:cstheme="minorHAnsi"/>
          <w:sz w:val="24"/>
          <w:szCs w:val="24"/>
        </w:rPr>
        <w:instrText xml:space="preserve"> IF </w:instrText>
      </w:r>
      <w:r w:rsidRPr="0042796F">
        <w:rPr>
          <w:rFonts w:cstheme="minorHAnsi"/>
          <w:sz w:val="24"/>
          <w:szCs w:val="24"/>
        </w:rPr>
        <w:instrText>"</w:instrText>
      </w:r>
      <w:r w:rsidRPr="0042796F">
        <w:rPr>
          <w:rFonts w:cstheme="minorHAnsi"/>
          <w:sz w:val="24"/>
          <w:szCs w:val="24"/>
        </w:rPr>
        <w:instrText>Physician, Non-Physician, Allied Health Professional, Medical Student, Nurse, Nurse Practitioner, Other, Physical Therapist, Physician Assistant, Resident Physician, Clinical Social Worker, Psychologist</w:instrText>
      </w:r>
      <w:r w:rsidRPr="0042796F">
        <w:rPr>
          <w:rFonts w:cstheme="minorHAnsi"/>
          <w:sz w:val="24"/>
          <w:szCs w:val="24"/>
        </w:rPr>
        <w:instrText>"</w:instrText>
      </w:r>
      <w:r w:rsidRPr="0042796F">
        <w:rPr>
          <w:rFonts w:cstheme="minorHAnsi"/>
          <w:sz w:val="24"/>
          <w:szCs w:val="24"/>
        </w:rPr>
        <w:instrText xml:space="preserve"> &lt;&gt; "" "</w:instrText>
      </w:r>
    </w:p>
    <w:p w:rsidR="00B86886" w:rsidRPr="0042796F" w:rsidP="0042796F">
      <w:pPr>
        <w:spacing w:after="0" w:line="240" w:lineRule="auto"/>
        <w:contextualSpacing/>
        <w:rPr>
          <w:rFonts w:cstheme="minorHAnsi"/>
          <w:noProof/>
          <w:sz w:val="24"/>
          <w:szCs w:val="24"/>
        </w:rPr>
      </w:pPr>
      <w:r w:rsidRPr="0042796F">
        <w:rPr>
          <w:rFonts w:cstheme="minorHAnsi"/>
          <w:sz w:val="24"/>
          <w:szCs w:val="24"/>
        </w:rPr>
        <w:instrText xml:space="preserve">Professions – </w:instrText>
      </w:r>
      <w:r w:rsidRPr="0042796F">
        <w:rPr>
          <w:rFonts w:cstheme="minorHAnsi"/>
          <w:sz w:val="24"/>
          <w:szCs w:val="24"/>
        </w:rPr>
        <w:instrText>Physician, Non-Physician, Allied Health Professional, Medical Student, Nurse, Nurse Practitioner, Other, Physical Therapist, Physician Assistant, Resident Physician, Clinical Social Worker, Psychologist</w:instrText>
      </w:r>
      <w:r w:rsidRPr="0042796F">
        <w:rPr>
          <w:rFonts w:cstheme="minorHAnsi"/>
          <w:sz w:val="24"/>
          <w:szCs w:val="24"/>
        </w:rPr>
        <w:instrText xml:space="preserve">" "" </w:instrText>
      </w:r>
      <w:r w:rsidRPr="0042796F">
        <w:rPr>
          <w:rFonts w:cstheme="minorHAnsi"/>
          <w:sz w:val="24"/>
          <w:szCs w:val="24"/>
        </w:rPr>
        <w:fldChar w:fldCharType="separate"/>
      </w:r>
    </w:p>
    <w:p w:rsidR="0042796F" w:rsidRPr="0042796F" w:rsidP="0042796F">
      <w:pPr>
        <w:spacing w:after="0" w:line="240" w:lineRule="auto"/>
        <w:contextualSpacing/>
        <w:rPr>
          <w:rFonts w:cstheme="minorHAnsi"/>
          <w:sz w:val="24"/>
          <w:szCs w:val="24"/>
        </w:rPr>
      </w:pPr>
      <w:r w:rsidRPr="0042796F">
        <w:rPr>
          <w:rFonts w:cstheme="minorHAnsi"/>
          <w:sz w:val="24"/>
          <w:szCs w:val="24"/>
        </w:rPr>
        <w:instrText xml:space="preserve">Professions – </w:instrText>
      </w:r>
      <w:r w:rsidRPr="0042796F">
        <w:rPr>
          <w:rFonts w:cstheme="minorHAnsi"/>
          <w:sz w:val="24"/>
          <w:szCs w:val="24"/>
        </w:rPr>
        <w:instrText>Physician, Non-Physician, Allied Health Professional, Medical Student, Nurse, Nurse Practitioner, Other, Physical Therapist, Physician Assistant, Resident Physician, Clinical Social Worker, Psychologist</w:instrText>
      </w:r>
      <w:r w:rsidRPr="0042796F">
        <w:rPr>
          <w:rFonts w:cstheme="minorHAnsi"/>
          <w:sz w:val="24"/>
          <w:szCs w:val="24"/>
        </w:rPr>
        <w:fldChar w:fldCharType="end"/>
      </w:r>
      <w:r w:rsidRPr="0042796F">
        <w:rPr>
          <w:rFonts w:cstheme="minorHAnsi"/>
          <w:sz w:val="20"/>
          <w:szCs w:val="20"/>
        </w:rPr>
        <w:instrText xml:space="preserve">" "" </w:instrText>
      </w:r>
      <w:r w:rsidRPr="0042796F">
        <w:rPr>
          <w:rFonts w:cstheme="minorHAnsi"/>
          <w:sz w:val="20"/>
          <w:szCs w:val="20"/>
        </w:rPr>
        <w:fldChar w:fldCharType="separate"/>
      </w:r>
    </w:p>
    <w:p w:rsidR="0042796F" w:rsidRPr="0042796F" w:rsidP="0042796F">
      <w:pPr>
        <w:spacing w:after="0" w:line="240" w:lineRule="auto"/>
        <w:contextualSpacing/>
        <w:rPr>
          <w:rFonts w:cstheme="minorHAnsi"/>
          <w:sz w:val="20"/>
          <w:szCs w:val="20"/>
        </w:rPr>
      </w:pPr>
    </w:p>
    <w:p w:rsidR="0042796F" w:rsidRPr="0042796F" w:rsidP="0042796F">
      <w:pPr>
        <w:spacing w:after="0" w:line="240" w:lineRule="auto"/>
        <w:contextualSpacing/>
        <w:rPr>
          <w:rFonts w:cstheme="minorHAnsi"/>
          <w:sz w:val="24"/>
          <w:szCs w:val="24"/>
        </w:rPr>
      </w:pPr>
      <w:r w:rsidRPr="0042796F">
        <w:rPr>
          <w:rFonts w:cstheme="minorHAnsi"/>
          <w:b/>
          <w:bCs/>
          <w:sz w:val="24"/>
          <w:szCs w:val="24"/>
        </w:rPr>
        <w:t>Target Audience</w:t>
      </w:r>
    </w:p>
    <w:p w:rsidR="0042796F" w:rsidRPr="0042796F" w:rsidP="0042796F">
      <w:pPr>
        <w:spacing w:after="0" w:line="240" w:lineRule="auto"/>
        <w:contextualSpacing/>
        <w:rPr>
          <w:rFonts w:cstheme="minorHAnsi"/>
          <w:sz w:val="24"/>
          <w:szCs w:val="24"/>
        </w:rPr>
      </w:pPr>
      <w:r w:rsidRPr="0042796F">
        <w:rPr>
          <w:rFonts w:cstheme="minorHAnsi"/>
          <w:sz w:val="24"/>
          <w:szCs w:val="24"/>
        </w:rPr>
        <w:t xml:space="preserve">Specialties – </w:t>
      </w:r>
      <w:r w:rsidRPr="0042796F">
        <w:rPr>
          <w:rFonts w:cstheme="minorHAnsi"/>
          <w:sz w:val="24"/>
          <w:szCs w:val="24"/>
        </w:rPr>
        <w:t>Anesthesiology &amp; Perioperative Care, Dermatology, Emergency Medicine, Family Medicine, Medicine, Neurological Surgery, Neurology, Obstetrics &amp; Gynecology, Ophthalmology, Orthopaedic Surgery, Otolaryngology - Head &amp; Neck Surgery, Pathology &amp; Laboratory Medicine, Pediatrics, Physical Medicine &amp; Rehabilitation, Plastic Surgery, Psychiatry &amp; Human Behavior, Radiation Oncology, Radiological Sciences, Surgery, Urology, Other</w:t>
      </w:r>
    </w:p>
    <w:p w:rsidR="0042796F" w:rsidRPr="0042796F" w:rsidP="0042796F">
      <w:pPr>
        <w:spacing w:after="0" w:line="240" w:lineRule="auto"/>
        <w:contextualSpacing/>
        <w:rPr>
          <w:rFonts w:cstheme="minorHAnsi"/>
          <w:sz w:val="20"/>
          <w:szCs w:val="20"/>
        </w:rPr>
      </w:pPr>
      <w:r w:rsidRPr="0042796F">
        <w:rPr>
          <w:rFonts w:cstheme="minorHAnsi"/>
          <w:sz w:val="24"/>
          <w:szCs w:val="24"/>
        </w:rPr>
        <w:t xml:space="preserve">Professions – </w:t>
      </w:r>
      <w:r w:rsidRPr="0042796F">
        <w:rPr>
          <w:rFonts w:cstheme="minorHAnsi"/>
          <w:sz w:val="24"/>
          <w:szCs w:val="24"/>
        </w:rPr>
        <w:t>Physician, Non-Physician, Allied Health Professional, Medical Student, Nurse, Nurse Practitioner, Other, Physical Therapist, Physician Assistant, Resident Physician, Clinical Social Worker, Psychologist</w:t>
      </w:r>
      <w:r w:rsidRPr="0042796F">
        <w:rPr>
          <w:rFonts w:cstheme="minorHAnsi"/>
          <w:sz w:val="20"/>
          <w:szCs w:val="20"/>
        </w:rPr>
        <w:fldChar w:fldCharType="end"/>
      </w:r>
      <w:r w:rsidR="00467105">
        <w:rPr>
          <w:sz w:val="20"/>
          <w:szCs w:val="20"/>
        </w:rPr>
        <w:fldChar w:fldCharType="begin"/>
      </w:r>
      <w:r w:rsidR="00467105">
        <w:rPr>
          <w:sz w:val="20"/>
          <w:szCs w:val="20"/>
        </w:rPr>
        <w:instrText xml:space="preserve"> IF </w:instrText>
      </w:r>
      <w:r w:rsidR="00467105">
        <w:rPr>
          <w:sz w:val="20"/>
          <w:szCs w:val="20"/>
        </w:rPr>
        <w:instrText>"</w:instrText>
      </w:r>
      <w:r w:rsidR="00467105">
        <w:rPr>
          <w:sz w:val="20"/>
          <w:szCs w:val="20"/>
        </w:rPr>
        <w:instrText>1 Describe current research evidence and emerging technologies demonstrating the effects of music on health outcomes such as pain, anxiety, stress, and neurological function.</w:instrText>
      </w:r>
    </w:p>
    <w:p w:rsidR="00467105" w:rsidP="0042796F">
      <w:pPr>
        <w:spacing w:after="0" w:line="240" w:lineRule="auto"/>
        <w:contextualSpacing/>
        <w:rPr>
          <w:sz w:val="20"/>
          <w:szCs w:val="20"/>
        </w:rPr>
      </w:pPr>
      <w:r>
        <w:rPr>
          <w:sz w:val="20"/>
          <w:szCs w:val="20"/>
        </w:rPr>
        <w:instrText>2 Identify translational and experiential applications of music in medicine, including performance-based interventions and clinical case examples.</w:instrText>
      </w:r>
    </w:p>
    <w:p w:rsidR="00467105" w:rsidP="0042796F">
      <w:pPr>
        <w:spacing w:after="0" w:line="240" w:lineRule="auto"/>
        <w:contextualSpacing/>
        <w:rPr>
          <w:sz w:val="20"/>
          <w:szCs w:val="20"/>
        </w:rPr>
      </w:pPr>
      <w:r>
        <w:rPr>
          <w:sz w:val="20"/>
          <w:szCs w:val="20"/>
        </w:rPr>
        <w:instrText>3 Discuss interdisciplinary approaches that integrate research, clinical practice, and creative arts to advance music-based health interventions.</w:instrText>
      </w:r>
    </w:p>
    <w:p w:rsidR="00467105" w:rsidP="0042796F">
      <w:pPr>
        <w:spacing w:after="0" w:line="240" w:lineRule="auto"/>
        <w:contextualSpacing/>
        <w:rPr>
          <w:sz w:val="20"/>
          <w:szCs w:val="20"/>
        </w:rPr>
      </w:pPr>
      <w:r>
        <w:rPr>
          <w:sz w:val="20"/>
          <w:szCs w:val="20"/>
        </w:rPr>
        <w:instrText>4 Identify opportunities for collaboration among researchers, clinicians, artists, and technologists to support the implementation of music-centered approaches in healthcare and well-being, including culturally responsive approaches for diverse patient populations.</w:instrText>
      </w:r>
      <w:r>
        <w:rPr>
          <w:sz w:val="20"/>
          <w:szCs w:val="20"/>
        </w:rPr>
        <w:instrText>"</w:instrText>
      </w:r>
      <w:r>
        <w:rPr>
          <w:sz w:val="20"/>
          <w:szCs w:val="20"/>
        </w:rPr>
        <w:instrText xml:space="preserve"> &lt;&gt; "" "</w:instrText>
      </w:r>
    </w:p>
    <w:p w:rsidR="00F07483" w:rsidP="004F716E">
      <w:pPr>
        <w:spacing w:after="0" w:line="240" w:lineRule="auto"/>
        <w:contextualSpacing/>
        <w:rPr>
          <w:sz w:val="20"/>
          <w:szCs w:val="20"/>
        </w:rPr>
      </w:pPr>
    </w:p>
    <w:p w:rsidR="00F07483" w:rsidP="004F716E">
      <w:pPr>
        <w:spacing w:after="0" w:line="240" w:lineRule="auto"/>
        <w:contextualSpacing/>
        <w:rPr>
          <w:sz w:val="24"/>
          <w:szCs w:val="24"/>
        </w:rPr>
      </w:pPr>
      <w:r>
        <w:rPr>
          <w:b/>
          <w:bCs/>
          <w:sz w:val="24"/>
          <w:szCs w:val="24"/>
        </w:rPr>
        <w:instrText>Activity Objectives</w:instrText>
      </w:r>
    </w:p>
    <w:p w:rsidR="00B86886" w:rsidP="0042796F">
      <w:pPr>
        <w:spacing w:after="0" w:line="240" w:lineRule="auto"/>
        <w:contextualSpacing/>
        <w:rPr>
          <w:noProof/>
          <w:sz w:val="20"/>
          <w:szCs w:val="20"/>
        </w:rPr>
      </w:pPr>
      <w:r>
        <w:rPr>
          <w:sz w:val="24"/>
          <w:szCs w:val="24"/>
        </w:rPr>
        <w:instrText>1 Describe current research evidence and emerging technologies demonstrating the effects of music on health outcomes such as pain, anxiety, stress, and neurological function.</w:instrText>
      </w:r>
    </w:p>
    <w:p w:rsidP="0042796F">
      <w:pPr>
        <w:spacing w:after="0" w:line="240" w:lineRule="auto"/>
        <w:contextualSpacing/>
        <w:rPr>
          <w:sz w:val="24"/>
          <w:szCs w:val="24"/>
        </w:rPr>
      </w:pPr>
      <w:r>
        <w:rPr>
          <w:sz w:val="24"/>
          <w:szCs w:val="24"/>
        </w:rPr>
        <w:instrText>2 Identify translational and experiential applications of music in medicine, including performance-based interventions and clinical case examples.</w:instrText>
      </w:r>
    </w:p>
    <w:p w:rsidP="0042796F">
      <w:pPr>
        <w:spacing w:after="0" w:line="240" w:lineRule="auto"/>
        <w:contextualSpacing/>
        <w:rPr>
          <w:sz w:val="24"/>
          <w:szCs w:val="24"/>
        </w:rPr>
      </w:pPr>
      <w:r>
        <w:rPr>
          <w:sz w:val="24"/>
          <w:szCs w:val="24"/>
        </w:rPr>
        <w:instrText>3 Discuss interdisciplinary approaches that integrate research, clinical practice, and creative arts to advance music-based health interventions.</w:instrText>
      </w:r>
    </w:p>
    <w:p w:rsidP="0042796F">
      <w:pPr>
        <w:spacing w:after="0" w:line="240" w:lineRule="auto"/>
        <w:contextualSpacing/>
        <w:rPr>
          <w:sz w:val="24"/>
          <w:szCs w:val="24"/>
        </w:rPr>
      </w:pPr>
      <w:r>
        <w:rPr>
          <w:sz w:val="24"/>
          <w:szCs w:val="24"/>
        </w:rPr>
        <w:instrText>4 Identify opportunities for collaboration among researchers, clinicians, artists, and technologists to support the implementation of music-centered approaches in healthcare and well-being, including culturally responsive approaches for diverse patient populations.</w:instrText>
      </w:r>
      <w:r w:rsidR="00467105">
        <w:rPr>
          <w:sz w:val="20"/>
          <w:szCs w:val="20"/>
        </w:rPr>
        <w:instrText xml:space="preserve">" "" </w:instrText>
      </w:r>
      <w:r w:rsidR="00467105">
        <w:rPr>
          <w:sz w:val="20"/>
          <w:szCs w:val="20"/>
        </w:rPr>
        <w:fldChar w:fldCharType="separate"/>
      </w:r>
    </w:p>
    <w:p w:rsidR="00F07483" w:rsidP="004F716E">
      <w:pPr>
        <w:spacing w:after="0" w:line="240" w:lineRule="auto"/>
        <w:contextualSpacing/>
        <w:rPr>
          <w:sz w:val="20"/>
          <w:szCs w:val="20"/>
        </w:rPr>
      </w:pPr>
    </w:p>
    <w:p w:rsidR="00F07483" w:rsidP="004F716E">
      <w:pPr>
        <w:spacing w:after="0" w:line="240" w:lineRule="auto"/>
        <w:contextualSpacing/>
        <w:rPr>
          <w:sz w:val="24"/>
          <w:szCs w:val="24"/>
        </w:rPr>
      </w:pPr>
      <w:r>
        <w:rPr>
          <w:b/>
          <w:bCs/>
          <w:sz w:val="24"/>
          <w:szCs w:val="24"/>
        </w:rPr>
        <w:t>Activity Objectives</w:t>
      </w:r>
    </w:p>
    <w:p w:rsidR="00B86886" w:rsidP="0042796F">
      <w:pPr>
        <w:spacing w:after="0" w:line="240" w:lineRule="auto"/>
        <w:contextualSpacing/>
        <w:rPr>
          <w:noProof/>
          <w:sz w:val="20"/>
          <w:szCs w:val="20"/>
        </w:rPr>
      </w:pPr>
      <w:r>
        <w:rPr>
          <w:sz w:val="24"/>
          <w:szCs w:val="24"/>
        </w:rPr>
        <w:t>1 Describe current research evidence and emerging technologies demonstrating the effects of music on health outcomes such as pain, anxiety, stress, and neurological function.</w:t>
      </w:r>
    </w:p>
    <w:p w:rsidP="0042796F">
      <w:pPr>
        <w:spacing w:after="0" w:line="240" w:lineRule="auto"/>
        <w:contextualSpacing/>
        <w:rPr>
          <w:sz w:val="24"/>
          <w:szCs w:val="24"/>
        </w:rPr>
      </w:pPr>
      <w:r>
        <w:rPr>
          <w:sz w:val="24"/>
          <w:szCs w:val="24"/>
        </w:rPr>
        <w:t>2 Identify translational and experiential applications of music in medicine, including performance-based interventions and clinical case examples.</w:t>
      </w:r>
    </w:p>
    <w:p w:rsidP="0042796F">
      <w:pPr>
        <w:spacing w:after="0" w:line="240" w:lineRule="auto"/>
        <w:contextualSpacing/>
        <w:rPr>
          <w:sz w:val="24"/>
          <w:szCs w:val="24"/>
        </w:rPr>
      </w:pPr>
      <w:r>
        <w:rPr>
          <w:sz w:val="24"/>
          <w:szCs w:val="24"/>
        </w:rPr>
        <w:t>3 Discuss interdisciplinary approaches that integrate research, clinical practice, and creative arts to advance music-based health interventions.</w:t>
      </w:r>
    </w:p>
    <w:p w:rsidR="00467105" w:rsidP="0042796F">
      <w:pPr>
        <w:spacing w:after="0" w:line="240" w:lineRule="auto"/>
        <w:contextualSpacing/>
        <w:rPr>
          <w:sz w:val="20"/>
          <w:szCs w:val="20"/>
        </w:rPr>
      </w:pPr>
      <w:r>
        <w:rPr>
          <w:sz w:val="24"/>
          <w:szCs w:val="24"/>
        </w:rPr>
        <w:t>4 Identify opportunities for collaboration among researchers, clinicians, artists, and technologists to support the implementation of music-centered approaches in healthcare and well-being, including culturally responsive approaches for diverse patient populations.</w:t>
      </w:r>
      <w:r>
        <w:rPr>
          <w:sz w:val="20"/>
          <w:szCs w:val="20"/>
        </w:rPr>
        <w:fldChar w:fldCharType="end"/>
      </w:r>
    </w:p>
    <w:p w:rsidR="004F716E" w:rsidP="004F716E">
      <w:pPr>
        <w:spacing w:after="0" w:line="240" w:lineRule="auto"/>
        <w:contextualSpacing/>
        <w:rPr>
          <w:sz w:val="20"/>
          <w:szCs w:val="20"/>
        </w:rPr>
      </w:pPr>
    </w:p>
    <w:p w:rsidR="004F716E" w:rsidRPr="00CC147B" w:rsidP="004F716E">
      <w:pPr>
        <w:spacing w:after="0" w:line="240" w:lineRule="auto"/>
        <w:contextualSpacing/>
        <w:rPr>
          <w:b/>
          <w:bCs/>
          <w:sz w:val="24"/>
          <w:szCs w:val="24"/>
        </w:rPr>
      </w:pPr>
      <w:r>
        <w:rPr>
          <w:b/>
          <w:bCs/>
          <w:sz w:val="24"/>
          <w:szCs w:val="24"/>
        </w:rPr>
        <w:t>Accreditation Statement</w:t>
      </w:r>
    </w:p>
    <w:p w:rsidR="004F716E" w:rsidRPr="00CC147B" w:rsidP="004F716E">
      <w:pPr>
        <w:spacing w:after="0" w:line="240" w:lineRule="auto"/>
        <w:contextualSpacing/>
        <w:rPr>
          <w:sz w:val="24"/>
          <w:szCs w:val="24"/>
        </w:rPr>
      </w:pPr>
      <w:r>
        <w:rPr>
          <w:sz w:val="24"/>
          <w:szCs w:val="24"/>
        </w:rPr>
        <w:fldChar w:fldCharType="begin"/>
      </w:r>
      <w:r>
        <w:rPr>
          <w:sz w:val="24"/>
          <w:szCs w:val="24"/>
        </w:rPr>
        <w:instrText xml:space="preserve"> IF </w:instrText>
      </w:r>
      <w:r>
        <w:rPr>
          <w:sz w:val="24"/>
          <w:szCs w:val="24"/>
        </w:rPr>
        <w:instrText>"</w:instrText>
      </w:r>
      <w:r>
        <w:rPr>
          <w:sz w:val="24"/>
          <w:szCs w:val="24"/>
        </w:rPr>
        <w:instrText>"</w:instrText>
      </w:r>
      <w:r>
        <w:rPr>
          <w:sz w:val="24"/>
          <w:szCs w:val="24"/>
        </w:rPr>
        <w:instrText xml:space="preserve"> &lt;&gt; "" "</w:instrText>
      </w:r>
      <w:r w:rsidRPr="00D46C0D" w:rsidR="00D46C0D">
        <w:rPr>
          <w:rFonts w:ascii="Aleo Light" w:hAnsi="Aleo Light"/>
          <w:color w:val="000000"/>
          <w:shd w:val="clear" w:color="auto" w:fill="FFFFFF"/>
        </w:rPr>
        <w:instrText xml:space="preserve"> </w:instrText>
      </w:r>
      <w:r w:rsidRPr="00D46C0D" w:rsidR="00D46C0D">
        <w:rPr>
          <w:sz w:val="24"/>
          <w:szCs w:val="24"/>
        </w:rPr>
        <w:instrText xml:space="preserve">This activity has been planned and implemented in accordance with the accreditation requirements and policies of the Accreditation Council for Continuing Medical Education (ACCME) through the joint providership of the University of California, Irvine School of Medicine and </w:instrText>
      </w:r>
      <w:r w:rsidR="002B69BD">
        <w:rPr>
          <w:sz w:val="24"/>
          <w:szCs w:val="24"/>
        </w:rPr>
        <w:fldChar w:fldCharType="begin"/>
      </w:r>
      <w:r w:rsidR="002B69BD">
        <w:rPr>
          <w:sz w:val="24"/>
          <w:szCs w:val="24"/>
        </w:rPr>
        <w:instrText xml:space="preserve"> MERGEFIELD JointProviderName \* MERGEFORMAT </w:instrText>
      </w:r>
      <w:r w:rsidR="002B69BD">
        <w:rPr>
          <w:sz w:val="24"/>
          <w:szCs w:val="24"/>
        </w:rPr>
        <w:fldChar w:fldCharType="separate"/>
      </w:r>
      <w:r w:rsidR="00B86886">
        <w:rPr>
          <w:noProof/>
          <w:sz w:val="24"/>
          <w:szCs w:val="24"/>
        </w:rPr>
        <w:instrText>«JointProviderName»</w:instrText>
      </w:r>
      <w:r w:rsidR="002B69BD">
        <w:rPr>
          <w:sz w:val="24"/>
          <w:szCs w:val="24"/>
        </w:rPr>
        <w:fldChar w:fldCharType="end"/>
      </w:r>
      <w:r w:rsidRPr="00D46C0D" w:rsidR="00D46C0D">
        <w:rPr>
          <w:sz w:val="24"/>
          <w:szCs w:val="24"/>
        </w:rPr>
        <w:instrText>.  The University of California, Irvine School of Medicine is accredited by the ACCME to provide continuing medical education for physicians.</w:instrText>
      </w:r>
      <w:r>
        <w:rPr>
          <w:sz w:val="24"/>
          <w:szCs w:val="24"/>
        </w:rPr>
        <w:instrText>" "</w:instrText>
      </w:r>
      <w:r w:rsidRPr="00CC147B">
        <w:rPr>
          <w:sz w:val="24"/>
          <w:szCs w:val="24"/>
        </w:rPr>
        <w:instrText>The University of California, Irvine School of Medicine is accredited by the Accreditation Council for Continuing Medical Education</w:instrText>
      </w:r>
      <w:r>
        <w:rPr>
          <w:sz w:val="24"/>
          <w:szCs w:val="24"/>
        </w:rPr>
        <w:instrText xml:space="preserve">" </w:instrText>
      </w:r>
      <w:r>
        <w:rPr>
          <w:sz w:val="24"/>
          <w:szCs w:val="24"/>
        </w:rPr>
        <w:fldChar w:fldCharType="separate"/>
      </w:r>
      <w:r w:rsidRPr="00CC147B">
        <w:rPr>
          <w:sz w:val="24"/>
          <w:szCs w:val="24"/>
        </w:rPr>
        <w:t>The University of California, Irvine School of Medicine is accredited by the Accreditation Council for Continuing Medical Education</w:t>
      </w:r>
      <w:r>
        <w:rPr>
          <w:sz w:val="24"/>
          <w:szCs w:val="24"/>
        </w:rPr>
        <w:fldChar w:fldCharType="end"/>
      </w:r>
      <w:r>
        <w:rPr>
          <w:sz w:val="24"/>
          <w:szCs w:val="24"/>
        </w:rPr>
        <w:t xml:space="preserve"> to provide continuing medical education for physicians.</w:t>
      </w:r>
    </w:p>
    <w:p w:rsidR="004F716E" w:rsidP="004F716E">
      <w:pPr>
        <w:spacing w:after="0" w:line="240" w:lineRule="auto"/>
        <w:contextualSpacing/>
        <w:rPr>
          <w:sz w:val="20"/>
          <w:szCs w:val="20"/>
        </w:rPr>
      </w:pPr>
    </w:p>
    <w:p w:rsidR="004F716E" w:rsidP="004F716E">
      <w:pPr>
        <w:spacing w:after="0" w:line="240" w:lineRule="auto"/>
        <w:contextualSpacing/>
        <w:rPr>
          <w:b/>
          <w:bCs/>
          <w:sz w:val="24"/>
          <w:szCs w:val="24"/>
        </w:rPr>
      </w:pPr>
      <w:r>
        <w:rPr>
          <w:b/>
          <w:bCs/>
          <w:sz w:val="24"/>
          <w:szCs w:val="24"/>
        </w:rPr>
        <w:t>Designation Statement</w:t>
      </w:r>
    </w:p>
    <w:p w:rsidR="00CC147B" w:rsidRPr="00CC147B" w:rsidP="004F716E">
      <w:pPr>
        <w:spacing w:after="0" w:line="240" w:lineRule="auto"/>
        <w:contextualSpacing/>
        <w:rPr>
          <w:sz w:val="24"/>
          <w:szCs w:val="24"/>
        </w:rPr>
      </w:pPr>
      <w:r w:rsidRPr="00CC147B">
        <w:rPr>
          <w:sz w:val="24"/>
          <w:szCs w:val="24"/>
        </w:rPr>
        <w:t xml:space="preserve">The University of California, Irvine School of Medicine designates this </w:t>
      </w:r>
      <w:r>
        <w:rPr>
          <w:sz w:val="24"/>
          <w:szCs w:val="24"/>
        </w:rPr>
        <w:fldChar w:fldCharType="begin"/>
      </w:r>
      <w:r>
        <w:rPr>
          <w:sz w:val="24"/>
          <w:szCs w:val="24"/>
        </w:rPr>
        <w:instrText xml:space="preserve"> IF </w:instrText>
      </w:r>
      <w:r>
        <w:rPr>
          <w:sz w:val="24"/>
          <w:szCs w:val="24"/>
        </w:rPr>
        <w:instrText>"</w:instrText>
      </w:r>
      <w:r>
        <w:rPr>
          <w:sz w:val="24"/>
          <w:szCs w:val="24"/>
        </w:rPr>
        <w:instrText>Live Activity</w:instrText>
      </w:r>
      <w:r>
        <w:rPr>
          <w:sz w:val="24"/>
          <w:szCs w:val="24"/>
        </w:rPr>
        <w:instrText>"</w:instrText>
      </w:r>
      <w:r>
        <w:rPr>
          <w:sz w:val="24"/>
          <w:szCs w:val="24"/>
        </w:rPr>
        <w:instrText xml:space="preserve"> &lt;&gt; "" "</w:instrText>
      </w:r>
      <w:r>
        <w:rPr>
          <w:sz w:val="24"/>
          <w:szCs w:val="24"/>
        </w:rPr>
        <w:instrText>Live Activity</w:instrText>
      </w:r>
      <w:r>
        <w:rPr>
          <w:sz w:val="24"/>
          <w:szCs w:val="24"/>
        </w:rPr>
        <w:instrText xml:space="preserve">" "activity" </w:instrText>
      </w:r>
      <w:r>
        <w:rPr>
          <w:sz w:val="24"/>
          <w:szCs w:val="24"/>
        </w:rPr>
        <w:fldChar w:fldCharType="separate"/>
      </w:r>
      <w:r>
        <w:rPr>
          <w:sz w:val="24"/>
          <w:szCs w:val="24"/>
        </w:rPr>
        <w:t>Live Activity</w:t>
      </w:r>
      <w:r>
        <w:rPr>
          <w:sz w:val="24"/>
          <w:szCs w:val="24"/>
        </w:rPr>
        <w:fldChar w:fldCharType="end"/>
      </w:r>
      <w:r w:rsidRPr="00CC147B">
        <w:rPr>
          <w:sz w:val="24"/>
          <w:szCs w:val="24"/>
        </w:rPr>
        <w:t xml:space="preserve"> for a maximum of </w:t>
      </w:r>
      <w:r>
        <w:rPr>
          <w:sz w:val="24"/>
          <w:szCs w:val="24"/>
        </w:rPr>
        <w:t>9.00</w:t>
      </w:r>
      <w:r w:rsidRPr="00CC147B">
        <w:rPr>
          <w:sz w:val="24"/>
          <w:szCs w:val="24"/>
        </w:rPr>
        <w:t xml:space="preserve"> </w:t>
      </w:r>
      <w:r w:rsidRPr="00CC147B">
        <w:rPr>
          <w:i/>
          <w:iCs/>
          <w:sz w:val="24"/>
          <w:szCs w:val="24"/>
        </w:rPr>
        <w:t>AMA PRA Category 1 Credit(s)</w:t>
      </w:r>
      <w:r w:rsidRPr="00CC147B">
        <w:rPr>
          <w:sz w:val="24"/>
          <w:szCs w:val="24"/>
        </w:rPr>
        <w:t>™. Physicians should claim only the credit commensurate with the extent of their participation in the activity.</w:t>
      </w:r>
    </w:p>
    <w:p w:rsidR="004F716E" w:rsidP="004F716E">
      <w:pPr>
        <w:spacing w:after="0" w:line="240" w:lineRule="auto"/>
        <w:contextualSpacing/>
        <w:rPr>
          <w:sz w:val="20"/>
          <w:szCs w:val="20"/>
        </w:rPr>
      </w:pPr>
    </w:p>
    <w:p w:rsidR="00CC147B" w:rsidRPr="00CC147B" w:rsidP="00CC147B">
      <w:pPr>
        <w:spacing w:after="0" w:line="240" w:lineRule="auto"/>
        <w:contextualSpacing/>
        <w:rPr>
          <w:b/>
          <w:bCs/>
          <w:sz w:val="24"/>
          <w:szCs w:val="24"/>
        </w:rPr>
      </w:pPr>
      <w:r w:rsidRPr="00CC147B">
        <w:rPr>
          <w:b/>
          <w:bCs/>
          <w:sz w:val="24"/>
          <w:szCs w:val="24"/>
        </w:rPr>
        <w:t>California Assembly Bill 1195 and 241</w:t>
      </w:r>
    </w:p>
    <w:p w:rsidR="00B74E46" w:rsidRPr="00830DFB" w:rsidP="00B74E46">
      <w:pPr>
        <w:spacing w:after="0" w:line="240" w:lineRule="auto"/>
        <w:contextualSpacing/>
        <w:rPr>
          <w:sz w:val="24"/>
          <w:szCs w:val="24"/>
        </w:rPr>
      </w:pPr>
      <w:r w:rsidRPr="00CC147B">
        <w:rPr>
          <w:sz w:val="24"/>
          <w:szCs w:val="24"/>
        </w:rPr>
        <w:t xml:space="preserve">This activity </w:t>
      </w:r>
      <w:r w:rsidRPr="00CC147B">
        <w:rPr>
          <w:sz w:val="24"/>
          <w:szCs w:val="24"/>
        </w:rPr>
        <w:t>is in compliance with</w:t>
      </w:r>
      <w:r w:rsidRPr="00CC147B">
        <w:rPr>
          <w:sz w:val="24"/>
          <w:szCs w:val="24"/>
        </w:rPr>
        <w:t xml:space="preserve"> California Assembly Bill 1195 and 241, which require CME activities with patient care components to include curriculum in the subjects of cultural and linguistic competency &amp; implicit bias. It is the intent of AB 1195 and AB 241 to encourage physicians and surgeons, CME providers in the State of California, and the Accreditation Council for Continuing Medical Education to meet the cultural and linguistic concerns of a diverse patient population and reduce health disparities through appropriate professional development. Please see the CME website, </w:t>
      </w:r>
      <w:r>
        <w:fldChar w:fldCharType="begin"/>
      </w:r>
      <w:r>
        <w:instrText xml:space="preserve"> HYPERLINK "https://www.meded.uci.edu/CME/" </w:instrText>
      </w:r>
      <w:r>
        <w:fldChar w:fldCharType="separate"/>
      </w:r>
      <w:r w:rsidRPr="007312E1" w:rsidR="007312E1">
        <w:rPr>
          <w:rStyle w:val="Hyperlink"/>
          <w:sz w:val="24"/>
          <w:szCs w:val="24"/>
        </w:rPr>
        <w:t>https://www.meded.uci.edu/CME/</w:t>
      </w:r>
      <w:r>
        <w:fldChar w:fldCharType="end"/>
      </w:r>
      <w:r w:rsidR="007312E1">
        <w:rPr>
          <w:sz w:val="24"/>
          <w:szCs w:val="24"/>
        </w:rPr>
        <w:t xml:space="preserve"> </w:t>
      </w:r>
      <w:r w:rsidRPr="00CC147B">
        <w:rPr>
          <w:sz w:val="24"/>
          <w:szCs w:val="24"/>
        </w:rPr>
        <w:t>for AB 1195 and AB 241 resources.</w:t>
      </w:r>
      <w:r w:rsidRPr="00B74E46">
        <w:rPr>
          <w:sz w:val="20"/>
          <w:szCs w:val="20"/>
        </w:rPr>
        <w:t xml:space="preserve"> </w:t>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w:instrText>
      </w:r>
      <w:r>
        <w:rPr>
          <w:sz w:val="20"/>
          <w:szCs w:val="20"/>
        </w:rPr>
        <w:fldChar w:fldCharType="separate"/>
      </w:r>
      <w:r>
        <w:rPr>
          <w:sz w:val="20"/>
          <w:szCs w:val="20"/>
        </w:rPr>
        <w:instrText>0</w:instrText>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b/>
          <w:bCs/>
          <w:sz w:val="24"/>
          <w:szCs w:val="24"/>
        </w:rPr>
        <w:instrText>MOC Statement(s)</w:instrText>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ABAHoursMax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58240" behindDoc="0" locked="1" layoutInCell="1" allowOverlap="1">
            <wp:simplePos x="0" y="0"/>
            <wp:positionH relativeFrom="column">
              <wp:posOffset>1905</wp:posOffset>
            </wp:positionH>
            <wp:positionV relativeFrom="paragraph">
              <wp:posOffset>14605</wp:posOffset>
            </wp:positionV>
            <wp:extent cx="1522095" cy="539115"/>
            <wp:effectExtent l="0" t="0" r="1905" b="0"/>
            <wp:wrapSquare wrapText="bothSides"/>
            <wp:docPr id="2084115252" name="Picture 2084115252" descr="M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CA"/>
                    <pic:cNvPicPr/>
                  </pic:nvPicPr>
                  <pic:blipFill>
                    <a:blip xmlns:r="http://schemas.openxmlformats.org/officeDocument/2006/relationships" r:embed="rId4" cstate="hqprint">
                      <a:extLst>
                        <a:ext uri="{28A0092B-C50C-407E-A947-70E740481C1C}">
                          <a14:useLocalDpi xmlns:a14="http://schemas.microsoft.com/office/drawing/2010/main" val="0"/>
                        </a:ext>
                      </a:extLst>
                    </a:blip>
                    <a:stretch>
                      <a:fillRect/>
                    </a:stretch>
                  </pic:blipFill>
                  <pic:spPr>
                    <a:xfrm>
                      <a:off x="0" y="0"/>
                      <a:ext cx="1522095" cy="539115"/>
                    </a:xfrm>
                    <a:prstGeom prst="rect">
                      <a:avLst/>
                    </a:prstGeom>
                  </pic:spPr>
                </pic:pic>
              </a:graphicData>
            </a:graphic>
          </wp:anchor>
        </w:drawing>
      </w:r>
      <w:r w:rsidRPr="00830DFB">
        <w:rPr>
          <w:sz w:val="24"/>
          <w:szCs w:val="24"/>
        </w:rPr>
        <w:instrText xml:space="preserve">This activity </w:instrText>
      </w:r>
      <w:r w:rsidRPr="00830DFB">
        <w:rPr>
          <w:sz w:val="24"/>
          <w:szCs w:val="24"/>
        </w:rPr>
        <w:fldChar w:fldCharType="begin"/>
      </w:r>
      <w:r w:rsidRPr="00830DFB">
        <w:rPr>
          <w:sz w:val="24"/>
          <w:szCs w:val="24"/>
        </w:rPr>
        <w:instrText xml:space="preserve"> IF </w:instrText>
      </w:r>
      <w:r w:rsidRPr="00830DFB">
        <w:rPr>
          <w:sz w:val="24"/>
          <w:szCs w:val="24"/>
        </w:rPr>
        <w:fldChar w:fldCharType="begin"/>
      </w:r>
      <w:r w:rsidRPr="00830DFB">
        <w:rPr>
          <w:sz w:val="24"/>
          <w:szCs w:val="24"/>
        </w:rPr>
        <w:instrText xml:space="preserve"> MERGEFIELD ABAPSHoursMax </w:instrText>
      </w:r>
      <w:r w:rsidRPr="00830DFB">
        <w:rPr>
          <w:sz w:val="24"/>
          <w:szCs w:val="24"/>
        </w:rPr>
        <w:fldChar w:fldCharType="separate"/>
      </w:r>
      <w:r w:rsidRPr="00830DFB">
        <w:rPr>
          <w:sz w:val="24"/>
          <w:szCs w:val="24"/>
        </w:rPr>
        <w:fldChar w:fldCharType="end"/>
      </w:r>
      <w:r w:rsidRPr="00830DFB">
        <w:rPr>
          <w:sz w:val="24"/>
          <w:szCs w:val="24"/>
        </w:rPr>
        <w:instrText xml:space="preserve"> &gt; 0 "offers up to</w:instrText>
      </w:r>
      <w:r>
        <w:rPr>
          <w:sz w:val="24"/>
          <w:szCs w:val="24"/>
        </w:rPr>
        <w:instrText xml:space="preserve"> </w:instrText>
      </w:r>
      <w:r>
        <w:rPr>
          <w:sz w:val="24"/>
          <w:szCs w:val="24"/>
        </w:rPr>
        <w:fldChar w:fldCharType="begin"/>
      </w:r>
      <w:r>
        <w:rPr>
          <w:sz w:val="24"/>
          <w:szCs w:val="24"/>
        </w:rPr>
        <w:instrText xml:space="preserve"> MERGEFIELD ABAHoursMax \# 0.00# </w:instrText>
      </w:r>
      <w:r>
        <w:rPr>
          <w:sz w:val="24"/>
          <w:szCs w:val="24"/>
        </w:rPr>
        <w:fldChar w:fldCharType="separate"/>
      </w:r>
      <w:r>
        <w:rPr>
          <w:sz w:val="24"/>
          <w:szCs w:val="24"/>
        </w:rPr>
        <w:fldChar w:fldCharType="end"/>
      </w:r>
      <w:r w:rsidRPr="00830DFB">
        <w:rPr>
          <w:sz w:val="24"/>
          <w:szCs w:val="24"/>
        </w:rPr>
        <w:instrText xml:space="preserve"> CME credit</w:instrText>
      </w:r>
      <w:r>
        <w:rPr>
          <w:sz w:val="24"/>
          <w:szCs w:val="24"/>
        </w:rPr>
        <w:instrText>(</w:instrText>
      </w:r>
      <w:r w:rsidRPr="00830DFB">
        <w:rPr>
          <w:sz w:val="24"/>
          <w:szCs w:val="24"/>
        </w:rPr>
        <w:instrText>s</w:instrText>
      </w:r>
      <w:r>
        <w:rPr>
          <w:sz w:val="24"/>
          <w:szCs w:val="24"/>
        </w:rPr>
        <w:instrText>)</w:instrText>
      </w:r>
      <w:r w:rsidRPr="00830DFB">
        <w:rPr>
          <w:sz w:val="24"/>
          <w:szCs w:val="24"/>
        </w:rPr>
        <w:instrText xml:space="preserve">, of which </w:instrText>
      </w:r>
      <w:r>
        <w:rPr>
          <w:sz w:val="24"/>
          <w:szCs w:val="24"/>
        </w:rPr>
        <w:fldChar w:fldCharType="begin"/>
      </w:r>
      <w:r>
        <w:rPr>
          <w:sz w:val="24"/>
          <w:szCs w:val="24"/>
        </w:rPr>
        <w:instrText xml:space="preserve"> MERGEFIELD ABAPSHoursMax \# 0.00# </w:instrText>
      </w:r>
      <w:r>
        <w:rPr>
          <w:sz w:val="24"/>
          <w:szCs w:val="24"/>
        </w:rPr>
        <w:fldChar w:fldCharType="separate"/>
      </w:r>
      <w:r>
        <w:rPr>
          <w:sz w:val="24"/>
          <w:szCs w:val="24"/>
        </w:rPr>
        <w:fldChar w:fldCharType="end"/>
      </w:r>
      <w:r w:rsidRPr="00830DFB">
        <w:rPr>
          <w:sz w:val="24"/>
          <w:szCs w:val="24"/>
        </w:rPr>
        <w:instrText xml:space="preserve"> credit</w:instrText>
      </w:r>
      <w:r>
        <w:rPr>
          <w:sz w:val="24"/>
          <w:szCs w:val="24"/>
        </w:rPr>
        <w:instrText>(</w:instrText>
      </w:r>
      <w:r w:rsidRPr="00830DFB">
        <w:rPr>
          <w:sz w:val="24"/>
          <w:szCs w:val="24"/>
        </w:rPr>
        <w:instrText>s</w:instrText>
      </w:r>
      <w:r>
        <w:rPr>
          <w:sz w:val="24"/>
          <w:szCs w:val="24"/>
        </w:rPr>
        <w:instrText>)</w:instrText>
      </w:r>
      <w:r w:rsidRPr="00830DFB">
        <w:rPr>
          <w:sz w:val="24"/>
          <w:szCs w:val="24"/>
        </w:rPr>
        <w:instrText xml:space="preserve"> contribute the patient safety" "</w:instrText>
      </w:r>
      <w:r>
        <w:rPr>
          <w:sz w:val="24"/>
          <w:szCs w:val="24"/>
        </w:rPr>
        <w:instrText>contributes to the</w:instrText>
      </w:r>
      <w:r w:rsidRPr="00830DFB">
        <w:rPr>
          <w:sz w:val="24"/>
          <w:szCs w:val="24"/>
        </w:rPr>
        <w:instrText xml:space="preserve">" </w:instrText>
      </w:r>
      <w:r w:rsidRPr="00830DFB">
        <w:rPr>
          <w:sz w:val="24"/>
          <w:szCs w:val="24"/>
        </w:rPr>
        <w:fldChar w:fldCharType="separate"/>
      </w:r>
      <w:r w:rsidRPr="00830DFB">
        <w:rPr>
          <w:sz w:val="24"/>
          <w:szCs w:val="24"/>
        </w:rPr>
        <w:fldChar w:fldCharType="end"/>
      </w:r>
      <w:r>
        <w:rPr>
          <w:sz w:val="24"/>
          <w:szCs w:val="24"/>
        </w:rPr>
        <w:instrText xml:space="preserve"> CME component </w:instrText>
      </w:r>
      <w:r w:rsidRPr="00554859">
        <w:rPr>
          <w:sz w:val="24"/>
          <w:szCs w:val="24"/>
        </w:rPr>
        <w:instrText>of the American Board of Anesthesiology’s redesigned Maintenance of Certification in Anesthesiology</w:instrText>
      </w:r>
      <w:r>
        <w:rPr>
          <w:rFonts w:cstheme="minorHAnsi"/>
          <w:sz w:val="24"/>
          <w:szCs w:val="24"/>
        </w:rPr>
        <w:instrText>™</w:instrText>
      </w:r>
      <w:r w:rsidRPr="00554859">
        <w:rPr>
          <w:sz w:val="24"/>
          <w:szCs w:val="24"/>
        </w:rPr>
        <w:instrText xml:space="preserve"> (MOCA®) program, known as MOCA 2.0®. Please consult the ABA website, </w:instrText>
      </w:r>
      <w:r>
        <w:fldChar w:fldCharType="begin"/>
      </w:r>
      <w:r>
        <w:instrText xml:space="preserve"> HYPERLINK "https://www.theaba.org/" </w:instrText>
      </w:r>
      <w:r>
        <w:fldChar w:fldCharType="separate"/>
      </w:r>
      <w:r w:rsidRPr="00554859">
        <w:rPr>
          <w:rStyle w:val="Hyperlink"/>
          <w:sz w:val="24"/>
          <w:szCs w:val="24"/>
        </w:rPr>
        <w:instrText>https://www.theaba.org/</w:instrText>
      </w:r>
      <w:r>
        <w:fldChar w:fldCharType="end"/>
      </w:r>
      <w:r w:rsidRPr="00554859">
        <w:rPr>
          <w:sz w:val="24"/>
          <w:szCs w:val="24"/>
        </w:rPr>
        <w:instrText>, for a list of all MOCA 2.0 requirements.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ABSHoursMax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2336" behindDoc="0" locked="1" layoutInCell="1" allowOverlap="1">
            <wp:simplePos x="0" y="0"/>
            <wp:positionH relativeFrom="column">
              <wp:posOffset>0</wp:posOffset>
            </wp:positionH>
            <wp:positionV relativeFrom="paragraph">
              <wp:posOffset>39370</wp:posOffset>
            </wp:positionV>
            <wp:extent cx="1522095" cy="492760"/>
            <wp:effectExtent l="0" t="0" r="1905" b="2540"/>
            <wp:wrapSquare wrapText="bothSides"/>
            <wp:docPr id="128631735" name="Picture 128631735"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1735" name="Picture 128631735" descr="A close-up of a sign&#10;&#10;AI-generated content may be incorrect."/>
                    <pic:cNvPicPr/>
                  </pic:nvPicPr>
                  <pic:blipFill>
                    <a:blip xmlns:r="http://schemas.openxmlformats.org/officeDocument/2006/relationships" r:embed="rId5" cstate="hqprint">
                      <a:extLst>
                        <a:ext uri="{28A0092B-C50C-407E-A947-70E740481C1C}">
                          <a14:useLocalDpi xmlns:a14="http://schemas.microsoft.com/office/drawing/2010/main" val="0"/>
                        </a:ext>
                      </a:extLst>
                    </a:blip>
                    <a:stretch>
                      <a:fillRect/>
                    </a:stretch>
                  </pic:blipFill>
                  <pic:spPr>
                    <a:xfrm>
                      <a:off x="0" y="0"/>
                      <a:ext cx="1522095" cy="492760"/>
                    </a:xfrm>
                    <a:prstGeom prst="rect">
                      <a:avLst/>
                    </a:prstGeom>
                  </pic:spPr>
                </pic:pic>
              </a:graphicData>
            </a:graphic>
          </wp:anchor>
        </w:drawing>
      </w:r>
      <w:r w:rsidRPr="002844AD">
        <w:rPr>
          <w:noProof/>
          <w:sz w:val="24"/>
          <w:szCs w:val="24"/>
        </w:rPr>
        <w:instrText>Successful completion of this CME activity</w:instrText>
      </w:r>
      <w:r w:rsidRPr="00830DFB">
        <w:rPr>
          <w:sz w:val="24"/>
          <w:szCs w:val="24"/>
        </w:rPr>
        <w:instrText xml:space="preserve"> </w:instrText>
      </w:r>
      <w:r w:rsidRPr="00830DFB">
        <w:rPr>
          <w:sz w:val="24"/>
          <w:szCs w:val="24"/>
        </w:rPr>
        <w:fldChar w:fldCharType="begin"/>
      </w:r>
      <w:r w:rsidRPr="00830DFB">
        <w:rPr>
          <w:sz w:val="24"/>
          <w:szCs w:val="24"/>
        </w:rPr>
        <w:instrText xml:space="preserve"> IF </w:instrText>
      </w:r>
      <w:r w:rsidRPr="00830DFB">
        <w:rPr>
          <w:sz w:val="24"/>
          <w:szCs w:val="24"/>
        </w:rPr>
        <w:fldChar w:fldCharType="begin"/>
      </w:r>
      <w:r w:rsidRPr="00830DFB">
        <w:rPr>
          <w:sz w:val="24"/>
          <w:szCs w:val="24"/>
        </w:rPr>
        <w:instrText xml:space="preserve"> MERGEFIELD A</w:instrText>
      </w:r>
      <w:r>
        <w:rPr>
          <w:sz w:val="24"/>
          <w:szCs w:val="24"/>
        </w:rPr>
        <w:instrText>BSCCSAM</w:instrText>
      </w:r>
      <w:r w:rsidRPr="00830DFB">
        <w:rPr>
          <w:sz w:val="24"/>
          <w:szCs w:val="24"/>
        </w:rPr>
        <w:instrText xml:space="preserve">Max </w:instrText>
      </w:r>
      <w:r w:rsidRPr="00830DFB">
        <w:rPr>
          <w:sz w:val="24"/>
          <w:szCs w:val="24"/>
        </w:rPr>
        <w:fldChar w:fldCharType="separate"/>
      </w:r>
      <w:r w:rsidRPr="00830DFB">
        <w:rPr>
          <w:sz w:val="24"/>
          <w:szCs w:val="24"/>
        </w:rPr>
        <w:fldChar w:fldCharType="end"/>
      </w:r>
      <w:r w:rsidRPr="00830DFB">
        <w:rPr>
          <w:sz w:val="24"/>
          <w:szCs w:val="24"/>
        </w:rPr>
        <w:instrText xml:space="preserve"> &gt; 0 "</w:instrText>
      </w:r>
      <w:r w:rsidRPr="002844AD">
        <w:rPr>
          <w:sz w:val="24"/>
          <w:szCs w:val="24"/>
        </w:rPr>
        <w:instrText>, which includes participation in the evaluation component, enables the learner to earn credit toward the CME and Self-Assessment</w:instrText>
      </w:r>
      <w:r w:rsidRPr="00830DFB">
        <w:rPr>
          <w:sz w:val="24"/>
          <w:szCs w:val="24"/>
        </w:rPr>
        <w:instrText>" "</w:instrText>
      </w:r>
      <w:r>
        <w:rPr>
          <w:sz w:val="24"/>
          <w:szCs w:val="24"/>
        </w:rPr>
        <w:instrText>,</w:instrText>
      </w:r>
      <w:r w:rsidRPr="002844AD">
        <w:rPr>
          <w:sz w:val="24"/>
          <w:szCs w:val="24"/>
        </w:rPr>
        <w:instrText>enables the learner to earn credit toward the CME</w:instrText>
      </w:r>
      <w:r w:rsidRPr="00830DFB">
        <w:rPr>
          <w:sz w:val="24"/>
          <w:szCs w:val="24"/>
        </w:rPr>
        <w:instrText xml:space="preserve">" </w:instrText>
      </w:r>
      <w:r w:rsidRPr="00830DFB">
        <w:rPr>
          <w:sz w:val="24"/>
          <w:szCs w:val="24"/>
        </w:rPr>
        <w:fldChar w:fldCharType="separate"/>
      </w:r>
      <w:r w:rsidRPr="00830DFB">
        <w:rPr>
          <w:sz w:val="24"/>
          <w:szCs w:val="24"/>
        </w:rPr>
        <w:fldChar w:fldCharType="end"/>
      </w:r>
      <w:r>
        <w:rPr>
          <w:sz w:val="24"/>
          <w:szCs w:val="24"/>
        </w:rPr>
        <w:instrText xml:space="preserve"> </w:instrText>
      </w:r>
      <w:r w:rsidRPr="002844AD">
        <w:rPr>
          <w:sz w:val="24"/>
          <w:szCs w:val="24"/>
        </w:rPr>
        <w:instrText>requirement(s) of the American Board of Surgery’s Continuous Certification program. It is the CME activity provider's responsibility to submit learner completion information to ACCME for the purpose of granting ABS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fldChar w:fldCharType="begin"/>
      </w:r>
      <w:r>
        <w:rPr>
          <w:sz w:val="20"/>
          <w:szCs w:val="20"/>
        </w:rPr>
        <w:instrText xml:space="preserve"> MERGEFIELD ABIM2HoursMax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ABIM4HoursMax </w:instrText>
      </w:r>
      <w:r>
        <w:rPr>
          <w:sz w:val="20"/>
          <w:szCs w:val="20"/>
        </w:rPr>
        <w:fldChar w:fldCharType="separate"/>
      </w:r>
      <w:r>
        <w:rPr>
          <w:sz w:val="20"/>
          <w:szCs w:val="20"/>
        </w:rPr>
        <w:fldChar w:fldCharType="end"/>
      </w:r>
      <w:r>
        <w:rPr>
          <w:sz w:val="20"/>
          <w:szCs w:val="20"/>
        </w:rPr>
        <w:instrText xml:space="preserve">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59264" behindDoc="0" locked="1" layoutInCell="1" allowOverlap="1">
            <wp:simplePos x="0" y="0"/>
            <wp:positionH relativeFrom="column">
              <wp:posOffset>1905</wp:posOffset>
            </wp:positionH>
            <wp:positionV relativeFrom="paragraph">
              <wp:posOffset>4445</wp:posOffset>
            </wp:positionV>
            <wp:extent cx="1501140" cy="507365"/>
            <wp:effectExtent l="0" t="0" r="3810" b="6985"/>
            <wp:wrapSquare wrapText="bothSides"/>
            <wp:docPr id="3" name="Picture 3" descr="ABIM&#10;CME&#10;MOC&#10;Accr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BIM&#10;CME&#10;MOC&#10;Accredited"/>
                    <pic:cNvPicPr/>
                  </pic:nvPicPr>
                  <pic:blipFill>
                    <a:blip xmlns:r="http://schemas.openxmlformats.org/officeDocument/2006/relationships" r:embed="rId6" cstate="hqprint">
                      <a:extLst>
                        <a:ext uri="{28A0092B-C50C-407E-A947-70E740481C1C}">
                          <a14:useLocalDpi xmlns:a14="http://schemas.microsoft.com/office/drawing/2010/main" val="0"/>
                        </a:ext>
                      </a:extLst>
                    </a:blip>
                    <a:stretch>
                      <a:fillRect/>
                    </a:stretch>
                  </pic:blipFill>
                  <pic:spPr>
                    <a:xfrm>
                      <a:off x="0" y="0"/>
                      <a:ext cx="1501140" cy="507365"/>
                    </a:xfrm>
                    <a:prstGeom prst="rect">
                      <a:avLst/>
                    </a:prstGeom>
                  </pic:spPr>
                </pic:pic>
              </a:graphicData>
            </a:graphic>
          </wp:anchor>
        </w:drawing>
      </w:r>
      <w:r w:rsidRPr="00092945">
        <w:rPr>
          <w:sz w:val="24"/>
          <w:szCs w:val="24"/>
        </w:rPr>
        <w:instrText xml:space="preserve">Successful completion of this CME activity, which includes participation in the evaluation component, enables the participant to earn up to </w:instrText>
      </w:r>
      <w:r>
        <w:rPr>
          <w:sz w:val="24"/>
          <w:szCs w:val="24"/>
        </w:rPr>
        <w:fldChar w:fldCharType="begin"/>
      </w:r>
      <w:r>
        <w:rPr>
          <w:sz w:val="24"/>
          <w:szCs w:val="24"/>
        </w:rPr>
        <w:instrText xml:space="preserve"> IF </w:instrText>
      </w:r>
      <w:r>
        <w:rPr>
          <w:sz w:val="24"/>
          <w:szCs w:val="24"/>
        </w:rPr>
        <w:fldChar w:fldCharType="begin"/>
      </w:r>
      <w:r>
        <w:rPr>
          <w:sz w:val="24"/>
          <w:szCs w:val="24"/>
        </w:rPr>
        <w:instrText xml:space="preserve"> MERGEFIELD ABIM2HoursMax </w:instrText>
      </w:r>
      <w:r>
        <w:rPr>
          <w:sz w:val="24"/>
          <w:szCs w:val="24"/>
        </w:rPr>
        <w:fldChar w:fldCharType="separate"/>
      </w:r>
      <w:r>
        <w:rPr>
          <w:sz w:val="24"/>
          <w:szCs w:val="24"/>
        </w:rPr>
        <w:fldChar w:fldCharType="end"/>
      </w:r>
      <w:r>
        <w:rPr>
          <w:sz w:val="24"/>
          <w:szCs w:val="24"/>
        </w:rPr>
        <w:instrText xml:space="preserve"> &gt; 0 "</w:instrText>
      </w:r>
      <w:r>
        <w:rPr>
          <w:sz w:val="24"/>
          <w:szCs w:val="24"/>
        </w:rPr>
        <w:fldChar w:fldCharType="begin"/>
      </w:r>
      <w:r>
        <w:rPr>
          <w:sz w:val="24"/>
          <w:szCs w:val="24"/>
        </w:rPr>
        <w:instrText xml:space="preserve"> MERGEFIELD ABIM2HoursMax \# 0.00# </w:instrText>
      </w:r>
      <w:r>
        <w:rPr>
          <w:sz w:val="24"/>
          <w:szCs w:val="24"/>
        </w:rPr>
        <w:fldChar w:fldCharType="separate"/>
      </w:r>
      <w:r>
        <w:rPr>
          <w:sz w:val="24"/>
          <w:szCs w:val="24"/>
        </w:rPr>
        <w:fldChar w:fldCharType="end"/>
      </w:r>
      <w:r>
        <w:rPr>
          <w:sz w:val="24"/>
          <w:szCs w:val="24"/>
        </w:rPr>
        <w:instrText>" "</w:instrText>
      </w:r>
      <w:r>
        <w:rPr>
          <w:sz w:val="24"/>
          <w:szCs w:val="24"/>
        </w:rPr>
        <w:fldChar w:fldCharType="begin"/>
      </w:r>
      <w:r>
        <w:rPr>
          <w:sz w:val="24"/>
          <w:szCs w:val="24"/>
        </w:rPr>
        <w:instrText xml:space="preserve"> MERGEFIELD ABIM4HoursMax \# 0.00# </w:instrText>
      </w:r>
      <w:r>
        <w:rPr>
          <w:sz w:val="24"/>
          <w:szCs w:val="24"/>
        </w:rPr>
        <w:fldChar w:fldCharType="separate"/>
      </w:r>
      <w:r>
        <w:rPr>
          <w:sz w:val="24"/>
          <w:szCs w:val="24"/>
        </w:rPr>
        <w:fldChar w:fldCharType="end"/>
      </w:r>
      <w:r>
        <w:rPr>
          <w:sz w:val="24"/>
          <w:szCs w:val="24"/>
        </w:rPr>
        <w:instrText xml:space="preserve">" </w:instrText>
      </w:r>
      <w:r>
        <w:rPr>
          <w:sz w:val="24"/>
          <w:szCs w:val="24"/>
        </w:rPr>
        <w:fldChar w:fldCharType="separate"/>
      </w:r>
      <w:r>
        <w:rPr>
          <w:sz w:val="24"/>
          <w:szCs w:val="24"/>
        </w:rPr>
        <w:fldChar w:fldCharType="end"/>
      </w:r>
      <w:r w:rsidRPr="00092945">
        <w:rPr>
          <w:sz w:val="24"/>
          <w:szCs w:val="24"/>
        </w:rPr>
        <w:instrText xml:space="preserve"> MOC point</w:instrText>
      </w:r>
      <w:r>
        <w:rPr>
          <w:sz w:val="24"/>
          <w:szCs w:val="24"/>
        </w:rPr>
        <w:instrText xml:space="preserve">(s) </w:instrText>
      </w:r>
      <w:r>
        <w:rPr>
          <w:sz w:val="24"/>
          <w:szCs w:val="24"/>
        </w:rPr>
        <w:fldChar w:fldCharType="begin"/>
      </w:r>
      <w:r>
        <w:rPr>
          <w:sz w:val="24"/>
          <w:szCs w:val="24"/>
        </w:rPr>
        <w:instrText xml:space="preserve"> IF </w:instrText>
      </w:r>
      <w:r>
        <w:rPr>
          <w:sz w:val="24"/>
          <w:szCs w:val="24"/>
        </w:rPr>
        <w:fldChar w:fldCharType="begin"/>
      </w:r>
      <w:r>
        <w:rPr>
          <w:sz w:val="24"/>
          <w:szCs w:val="24"/>
        </w:rPr>
        <w:instrText xml:space="preserve"> MERGEFIELD ABIMPSHoursMax </w:instrText>
      </w:r>
      <w:r>
        <w:rPr>
          <w:sz w:val="24"/>
          <w:szCs w:val="24"/>
        </w:rPr>
        <w:fldChar w:fldCharType="separate"/>
      </w:r>
      <w:r>
        <w:rPr>
          <w:sz w:val="24"/>
          <w:szCs w:val="24"/>
        </w:rPr>
        <w:fldChar w:fldCharType="end"/>
      </w:r>
      <w:r>
        <w:rPr>
          <w:sz w:val="24"/>
          <w:szCs w:val="24"/>
        </w:rPr>
        <w:instrText xml:space="preserve"> &gt; 0 "and patient safety MOC credit" "" </w:instrText>
      </w:r>
      <w:r>
        <w:rPr>
          <w:sz w:val="24"/>
          <w:szCs w:val="24"/>
        </w:rPr>
        <w:fldChar w:fldCharType="separate"/>
      </w:r>
      <w:r>
        <w:rPr>
          <w:sz w:val="24"/>
          <w:szCs w:val="24"/>
        </w:rPr>
        <w:fldChar w:fldCharType="end"/>
      </w:r>
      <w:r w:rsidRPr="00092945">
        <w:instrText xml:space="preserve"> </w:instrText>
      </w:r>
      <w:r w:rsidRPr="00092945">
        <w:rPr>
          <w:sz w:val="24"/>
          <w:szCs w:val="24"/>
        </w:rPr>
        <w:instrText>in the American Board of Internal Medicine’s (ABIM) Maintenance of Certification (MOC) program. It is the CME activity provider’s responsibility to submit participant completion information to ACCME for the purpose of granting ABIM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ABOHNSHoursMax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sidRPr="00E010EA">
        <w:rPr>
          <w:sz w:val="24"/>
          <w:szCs w:val="24"/>
        </w:rPr>
        <w:instrText xml:space="preserve">Successful completion of this CME activity, which includes participation in the evaluation component, enables the participant to earn their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Pr>
          <w:sz w:val="20"/>
          <w:szCs w:val="20"/>
        </w:rPr>
        <w:instrText xml:space="preserve">""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ABPathHoursMax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0288" behindDoc="0" locked="1" layoutInCell="1" allowOverlap="1">
            <wp:simplePos x="0" y="0"/>
            <wp:positionH relativeFrom="column">
              <wp:posOffset>1905</wp:posOffset>
            </wp:positionH>
            <wp:positionV relativeFrom="paragraph">
              <wp:posOffset>25400</wp:posOffset>
            </wp:positionV>
            <wp:extent cx="1115060" cy="685800"/>
            <wp:effectExtent l="0" t="0" r="8890" b="0"/>
            <wp:wrapSquare wrapText="bothSides"/>
            <wp:docPr id="5" name="Picture 5" descr="CME for&#10;ABPath 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ME for&#10;ABPath CC"/>
                    <pic:cNvPicPr/>
                  </pic:nvPicPr>
                  <pic:blipFill rotWithShape="1">
                    <a:blip xmlns:r="http://schemas.openxmlformats.org/officeDocument/2006/relationships" r:embed="rId7" cstate="hqprint">
                      <a:extLst>
                        <a:ext uri="{28A0092B-C50C-407E-A947-70E740481C1C}">
                          <a14:useLocalDpi xmlns:a14="http://schemas.microsoft.com/office/drawing/2010/main" val="0"/>
                        </a:ext>
                      </a:extLst>
                    </a:blip>
                    <a:srcRect b="30172"/>
                    <a:stretch/>
                  </pic:blipFill>
                  <pic:spPr bwMode="auto">
                    <a:xfrm>
                      <a:off x="0" y="0"/>
                      <a:ext cx="1115060" cy="685800"/>
                    </a:xfrm>
                    <a:prstGeom prst="rect">
                      <a:avLst/>
                    </a:prstGeom>
                    <a:ln>
                      <a:noFill/>
                    </a:ln>
                    <a:extLst>
                      <a:ext uri="{53640926-AAD7-44D8-BBD7-CCE9431645EC}">
                        <a14:shadowObscured xmlns:a14="http://schemas.microsoft.com/office/drawing/2010/main"/>
                      </a:ext>
                    </a:extLst>
                  </pic:spPr>
                </pic:pic>
              </a:graphicData>
            </a:graphic>
          </wp:anchor>
        </w:drawing>
      </w:r>
      <w:r w:rsidRPr="00E010EA">
        <w:rPr>
          <w:sz w:val="24"/>
          <w:szCs w:val="24"/>
        </w:rPr>
        <w:instrText xml:space="preserve">This activity has been registered for American Board of Pathology’s Continuing Certification program. Successful completion of this CME activity, which includes participation in the evaluation component, enables the participant to earn up to </w:instrText>
      </w:r>
      <w:r>
        <w:rPr>
          <w:sz w:val="24"/>
          <w:szCs w:val="24"/>
        </w:rPr>
        <w:fldChar w:fldCharType="begin"/>
      </w:r>
      <w:r>
        <w:rPr>
          <w:sz w:val="24"/>
          <w:szCs w:val="24"/>
        </w:rPr>
        <w:instrText xml:space="preserve"> MERGEFIELD ABPathHoursMax \# 0.00# </w:instrText>
      </w:r>
      <w:r>
        <w:rPr>
          <w:sz w:val="24"/>
          <w:szCs w:val="24"/>
        </w:rPr>
        <w:fldChar w:fldCharType="separate"/>
      </w:r>
      <w:r>
        <w:rPr>
          <w:sz w:val="24"/>
          <w:szCs w:val="24"/>
        </w:rPr>
        <w:fldChar w:fldCharType="end"/>
      </w:r>
      <w:r w:rsidRPr="00E010EA">
        <w:rPr>
          <w:sz w:val="24"/>
          <w:szCs w:val="24"/>
        </w:rPr>
        <w:instrText xml:space="preserve"> Lifelong Learning (CME) MOC point</w:instrText>
      </w:r>
      <w:r>
        <w:rPr>
          <w:sz w:val="24"/>
          <w:szCs w:val="24"/>
        </w:rPr>
        <w:instrText>(</w:instrText>
      </w:r>
      <w:r w:rsidRPr="00E010EA">
        <w:rPr>
          <w:sz w:val="24"/>
          <w:szCs w:val="24"/>
        </w:rPr>
        <w:instrText>s</w:instrText>
      </w:r>
      <w:r>
        <w:rPr>
          <w:sz w:val="24"/>
          <w:szCs w:val="24"/>
        </w:rPr>
        <w:instrText>)</w:instrText>
      </w:r>
      <w:r w:rsidRPr="00E010EA">
        <w:rPr>
          <w:sz w:val="24"/>
          <w:szCs w:val="24"/>
        </w:rPr>
        <w:instrText xml:space="preserve"> in the American Board of Pathology’s Continuing Certification program. It is the CME activity provider’s responsibility to submit participant completion information to ACCME for the purpose of granting ABPath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1312" behindDoc="0" locked="1" layoutInCell="1" allowOverlap="1">
            <wp:simplePos x="0" y="0"/>
            <wp:positionH relativeFrom="column">
              <wp:posOffset>1905</wp:posOffset>
            </wp:positionH>
            <wp:positionV relativeFrom="paragraph">
              <wp:posOffset>4445</wp:posOffset>
            </wp:positionV>
            <wp:extent cx="1005840" cy="830580"/>
            <wp:effectExtent l="0" t="0" r="3810" b="7620"/>
            <wp:wrapSquare wrapText="bothSides"/>
            <wp:docPr id="10" name="Picture 10" descr="Part 2&#10;MOC&#10;The American Board of Pediatr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art 2&#10;MOC&#10;The American Board of Pediatrics"/>
                    <pic:cNvPicPr/>
                  </pic:nvPicPr>
                  <pic:blipFill rotWithShape="1">
                    <a:blip xmlns:r="http://schemas.openxmlformats.org/officeDocument/2006/relationships" r:embed="rId8">
                      <a:extLst>
                        <a:ext uri="{28A0092B-C50C-407E-A947-70E740481C1C}">
                          <a14:useLocalDpi xmlns:a14="http://schemas.microsoft.com/office/drawing/2010/main" val="0"/>
                        </a:ext>
                      </a:extLst>
                    </a:blip>
                    <a:srcRect t="8755" b="8604"/>
                    <a:stretch/>
                  </pic:blipFill>
                  <pic:spPr bwMode="auto">
                    <a:xfrm>
                      <a:off x="0" y="0"/>
                      <a:ext cx="1005840" cy="830580"/>
                    </a:xfrm>
                    <a:prstGeom prst="rect">
                      <a:avLst/>
                    </a:prstGeom>
                    <a:ln>
                      <a:noFill/>
                    </a:ln>
                    <a:extLst>
                      <a:ext uri="{53640926-AAD7-44D8-BBD7-CCE9431645EC}">
                        <a14:shadowObscured xmlns:a14="http://schemas.microsoft.com/office/drawing/2010/main"/>
                      </a:ext>
                    </a:extLst>
                  </pic:spPr>
                </pic:pic>
              </a:graphicData>
            </a:graphic>
          </wp:anchor>
        </w:drawing>
      </w:r>
      <w:r w:rsidRPr="00E010EA">
        <w:rPr>
          <w:sz w:val="24"/>
          <w:szCs w:val="24"/>
        </w:rPr>
        <w:instrText xml:space="preserve">Successful completion of this CME activity, which includes participation in the evaluation component, enables the learner to earn up to </w:instrText>
      </w:r>
      <w:r>
        <w:rPr>
          <w:sz w:val="24"/>
          <w:szCs w:val="24"/>
        </w:rPr>
        <w:fldChar w:fldCharType="begin"/>
      </w:r>
      <w:r>
        <w:rPr>
          <w:sz w:val="24"/>
          <w:szCs w:val="24"/>
        </w:rPr>
        <w:instrText xml:space="preserve"> MERGEFIELD ABPHoursMax \# 0.00# </w:instrText>
      </w:r>
      <w:r>
        <w:rPr>
          <w:sz w:val="24"/>
          <w:szCs w:val="24"/>
        </w:rPr>
        <w:fldChar w:fldCharType="separate"/>
      </w:r>
      <w:r>
        <w:rPr>
          <w:sz w:val="24"/>
          <w:szCs w:val="24"/>
        </w:rPr>
        <w:fldChar w:fldCharType="end"/>
      </w:r>
      <w:r w:rsidRPr="00E010EA">
        <w:rPr>
          <w:sz w:val="24"/>
          <w:szCs w:val="24"/>
        </w:rPr>
        <w:instrText xml:space="preserve"> MOC point</w:instrText>
      </w:r>
      <w:r>
        <w:rPr>
          <w:sz w:val="24"/>
          <w:szCs w:val="24"/>
        </w:rPr>
        <w:instrText>(</w:instrText>
      </w:r>
      <w:r w:rsidRPr="00E010EA">
        <w:rPr>
          <w:sz w:val="24"/>
          <w:szCs w:val="24"/>
        </w:rPr>
        <w:instrText>s</w:instrText>
      </w:r>
      <w:r>
        <w:rPr>
          <w:sz w:val="24"/>
          <w:szCs w:val="24"/>
        </w:rPr>
        <w:instrText>)</w:instrText>
      </w:r>
      <w:r w:rsidRPr="00E010EA">
        <w:rPr>
          <w:sz w:val="24"/>
          <w:szCs w:val="24"/>
        </w:rPr>
        <w:instrText xml:space="preserve"> in the American Board of Pediatrics’ (ABP) Maintenance of Certification (MOC) program. It is the CME activity provider’s responsibility to submit learner completion information to ACCME for the purpose of granting ABP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fldChar w:fldCharType="begin"/>
      </w:r>
      <w:r>
        <w:rPr>
          <w:sz w:val="20"/>
          <w:szCs w:val="20"/>
        </w:rPr>
        <w:instrText xml:space="preserve"> MERGEFIELD ABFMHoursMax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ABPMHoursMax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ABPMRHoursMax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ABPNHoursMax </w:instrText>
      </w:r>
      <w:r>
        <w:rPr>
          <w:sz w:val="20"/>
          <w:szCs w:val="20"/>
        </w:rPr>
        <w:fldChar w:fldCharType="separate"/>
      </w:r>
      <w:r>
        <w:rPr>
          <w:sz w:val="20"/>
          <w:szCs w:val="20"/>
        </w:rPr>
        <w:fldChar w:fldCharType="end"/>
      </w:r>
      <w:r>
        <w:rPr>
          <w:sz w:val="20"/>
          <w:szCs w:val="20"/>
        </w:rPr>
        <w:instrText xml:space="preserve">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4"/>
          <w:szCs w:val="24"/>
        </w:rPr>
      </w:pPr>
      <w:r w:rsidRPr="000063DA">
        <w:rPr>
          <w:sz w:val="24"/>
          <w:szCs w:val="24"/>
        </w:rPr>
        <w:instrText>Through the American Board of Medical Specialties (“ABMS”) ongoing commitment to increase access to practice relevant Continuing Certification Activities through the</w:instrText>
      </w:r>
      <w:r>
        <w:rPr>
          <w:sz w:val="24"/>
          <w:szCs w:val="24"/>
        </w:rPr>
        <w:instrText xml:space="preserve"> </w:instrText>
      </w:r>
      <w:r>
        <w:fldChar w:fldCharType="begin"/>
      </w:r>
      <w:r>
        <w:instrText xml:space="preserve"> HYPERLINK "https://www.continuingcertification.org/" </w:instrText>
      </w:r>
      <w:r>
        <w:fldChar w:fldCharType="separate"/>
      </w:r>
      <w:r w:rsidRPr="000063DA">
        <w:rPr>
          <w:rStyle w:val="Hyperlink"/>
          <w:sz w:val="24"/>
          <w:szCs w:val="24"/>
        </w:rPr>
        <w:instrText>ABMS Continuing Certification Directory</w:instrText>
      </w:r>
      <w:r>
        <w:fldChar w:fldCharType="end"/>
      </w:r>
      <w:r>
        <w:rPr>
          <w:sz w:val="24"/>
          <w:szCs w:val="24"/>
        </w:rPr>
        <w:instrText xml:space="preserve">, this activity </w:instrText>
      </w:r>
      <w:r w:rsidRPr="000063DA">
        <w:rPr>
          <w:sz w:val="24"/>
          <w:szCs w:val="24"/>
        </w:rPr>
        <w:instrText xml:space="preserve">has met the requirements as a </w:instrText>
      </w:r>
      <w:r w:rsidRPr="000063DA">
        <w:rPr>
          <w:b/>
          <w:bCs/>
          <w:sz w:val="24"/>
          <w:szCs w:val="24"/>
        </w:rPr>
        <w:instrText xml:space="preserve">Lifelong Learning CME Activity </w:instrText>
      </w:r>
      <w:r w:rsidRPr="000063DA">
        <w:rPr>
          <w:sz w:val="24"/>
          <w:szCs w:val="24"/>
        </w:rPr>
        <w:instrText>(apply toward general CME requirement) for the following ABMS Member Boards:</w:instrText>
      </w:r>
    </w:p>
    <w:p w:rsidR="00B74E46" w:rsidP="00B74E46">
      <w:pPr>
        <w:spacing w:after="0" w:line="240" w:lineRule="auto"/>
        <w:contextualSpacing/>
        <w:rPr>
          <w:sz w:val="20"/>
          <w:szCs w:val="20"/>
        </w:rPr>
      </w:pP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ABFMHoursMax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ABFM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ABFMHoursMax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ABPMHoursMax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ABPM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ABPMHoursMax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ABPMRHoursMax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ABPMR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ABPMRHoursMax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ABPNHoursMax </w:instrText>
      </w:r>
      <w:r>
        <w:rPr>
          <w:sz w:val="20"/>
          <w:szCs w:val="20"/>
        </w:rPr>
        <w:fldChar w:fldCharType="separate"/>
      </w:r>
      <w:r>
        <w:rPr>
          <w:sz w:val="20"/>
          <w:szCs w:val="20"/>
        </w:rPr>
        <w:fldChar w:fldCharType="end"/>
      </w:r>
      <w:r>
        <w:rPr>
          <w:sz w:val="20"/>
          <w:szCs w:val="20"/>
        </w:rPr>
        <w:instrText xml:space="preserve"> &gt; 0 "</w:instrText>
      </w:r>
    </w:p>
    <w:p w:rsidR="00B86886" w:rsidRPr="00EB5DB5" w:rsidP="00B86886">
      <w:pPr>
        <w:spacing w:after="0" w:line="240" w:lineRule="auto"/>
        <w:contextualSpacing/>
        <w:rPr>
          <w:sz w:val="24"/>
          <w:szCs w:val="24"/>
        </w:rPr>
      </w:pPr>
      <w:r>
        <w:rPr>
          <w:sz w:val="24"/>
          <w:szCs w:val="24"/>
        </w:rPr>
        <w:instrText xml:space="preserve">ABPN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ABPNHoursMax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separate"/>
      </w:r>
      <w:r>
        <w:rPr>
          <w:sz w:val="20"/>
          <w:szCs w:val="20"/>
        </w:rPr>
        <w:fldChar w:fldCharType="end"/>
      </w:r>
      <w:r w:rsidRPr="00EB5DB5">
        <w:rPr>
          <w:sz w:val="24"/>
          <w:szCs w:val="24"/>
        </w:rPr>
        <w:fldChar w:fldCharType="begin"/>
      </w:r>
      <w:r w:rsidRPr="00EB5DB5">
        <w:rPr>
          <w:sz w:val="24"/>
          <w:szCs w:val="24"/>
        </w:rPr>
        <w:instrText xml:space="preserve"> IF </w:instrText>
      </w:r>
      <w:r w:rsidRPr="00EB5DB5">
        <w:rPr>
          <w:sz w:val="24"/>
          <w:szCs w:val="24"/>
        </w:rPr>
        <w:instrText>0.00</w:instrText>
      </w:r>
      <w:r w:rsidRPr="00EB5DB5">
        <w:rPr>
          <w:sz w:val="24"/>
          <w:szCs w:val="24"/>
        </w:rPr>
        <w:instrText xml:space="preserve"> &gt; 0 "</w:instrText>
      </w:r>
    </w:p>
    <w:p w:rsidR="00B86886" w:rsidRPr="00EB5DB5" w:rsidP="00B86886">
      <w:pPr>
        <w:spacing w:after="0" w:line="240" w:lineRule="auto"/>
        <w:contextualSpacing/>
        <w:rPr>
          <w:sz w:val="24"/>
          <w:szCs w:val="24"/>
        </w:rPr>
      </w:pPr>
    </w:p>
    <w:p w:rsidR="00B74E46" w:rsidRPr="000063DA" w:rsidP="00B86886">
      <w:pPr>
        <w:spacing w:after="0" w:line="240" w:lineRule="auto"/>
        <w:contextualSpacing/>
        <w:rPr>
          <w:sz w:val="24"/>
          <w:szCs w:val="24"/>
        </w:rPr>
      </w:pPr>
      <w:r w:rsidRPr="00EB5DB5">
        <w:rPr>
          <w:noProof/>
          <w:sz w:val="24"/>
          <w:szCs w:val="24"/>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731520" cy="804672"/>
            <wp:effectExtent l="0" t="0" r="5080" b="0"/>
            <wp:wrapSquare wrapText="right"/>
            <wp:docPr id="927103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103230" name="Picture 927103230"/>
                    <pic:cNvPicPr/>
                  </pic:nvPicPr>
                  <pic:blipFill>
                    <a:blip xmlns:r="http://schemas.openxmlformats.org/officeDocument/2006/relationships" r:embed="rId9">
                      <a:extLst>
                        <a:ext uri="{28A0092B-C50C-407E-A947-70E740481C1C}">
                          <a14:useLocalDpi xmlns:a14="http://schemas.microsoft.com/office/drawing/2010/main" val="0"/>
                        </a:ext>
                      </a:extLst>
                    </a:blip>
                    <a:stretch>
                      <a:fillRect/>
                    </a:stretch>
                  </pic:blipFill>
                  <pic:spPr>
                    <a:xfrm>
                      <a:off x="0" y="0"/>
                      <a:ext cx="731520" cy="804672"/>
                    </a:xfrm>
                    <a:prstGeom prst="rect">
                      <a:avLst/>
                    </a:prstGeom>
                  </pic:spPr>
                </pic:pic>
              </a:graphicData>
            </a:graphic>
          </wp:anchor>
        </w:drawing>
      </w:r>
      <w:r w:rsidRPr="00EB5DB5">
        <w:rPr>
          <w:sz w:val="24"/>
          <w:szCs w:val="24"/>
        </w:rPr>
        <w:instrText xml:space="preserve">Successful completion of this CME activity enables the learner to earn credit toward the CME of the American Board of Thoracic Surgery’s Continuing Education Certification program. It is the CME activity provider’s responsibility to submit learner completion information to ACCME for the purpose of granting ABTS credit." "" </w:instrText>
      </w:r>
      <w:r w:rsidRPr="00EB5DB5">
        <w:rPr>
          <w:sz w:val="24"/>
          <w:szCs w:val="24"/>
        </w:rPr>
        <w:fldChar w:fldCharType="separate"/>
      </w:r>
      <w:r w:rsidRPr="00EB5DB5">
        <w:rPr>
          <w:sz w:val="24"/>
          <w:szCs w:val="24"/>
        </w:rPr>
        <w:fldChar w:fldCharType="end"/>
      </w:r>
    </w:p>
    <w:p w:rsidR="004F716E" w:rsidP="00B74E46">
      <w:pPr>
        <w:spacing w:after="0" w:line="240" w:lineRule="auto"/>
        <w:contextualSpacing/>
        <w:rPr>
          <w:sz w:val="20"/>
          <w:szCs w:val="20"/>
        </w:rPr>
      </w:pPr>
    </w:p>
    <w:p w:rsidR="001420EC" w:rsidP="004F716E">
      <w:pPr>
        <w:spacing w:after="0" w:line="240" w:lineRule="auto"/>
        <w:contextualSpacing/>
        <w:rPr>
          <w:sz w:val="24"/>
          <w:szCs w:val="24"/>
        </w:rPr>
      </w:pPr>
      <w:r>
        <w:rPr>
          <w:b/>
          <w:bCs/>
          <w:sz w:val="24"/>
          <w:szCs w:val="24"/>
        </w:rPr>
        <w:t>Faculty &amp; Planner</w:t>
      </w:r>
      <w:r>
        <w:rPr>
          <w:b/>
          <w:bCs/>
          <w:sz w:val="24"/>
          <w:szCs w:val="24"/>
        </w:rPr>
        <w:t xml:space="preserve"> Disclosures</w:t>
      </w:r>
    </w:p>
    <w:p w:rsidR="001420EC" w:rsidP="004F716E">
      <w:pPr>
        <w:spacing w:after="0" w:line="240" w:lineRule="auto"/>
        <w:contextualSpacing/>
        <w:rPr>
          <w:sz w:val="24"/>
          <w:szCs w:val="24"/>
        </w:rPr>
      </w:pPr>
      <w:r w:rsidRPr="001420EC">
        <w:rPr>
          <w:sz w:val="24"/>
          <w:szCs w:val="24"/>
        </w:rPr>
        <w:t>University of California, Irvine School of Medicine Continuing Medical Education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All relevant conflicts of interest have been mitigated prior to the commencement of the activity.</w:t>
      </w:r>
    </w:p>
    <w:p w:rsidR="001420EC" w:rsidRPr="001420EC" w:rsidP="004F716E">
      <w:pPr>
        <w:spacing w:after="0" w:line="240" w:lineRule="auto"/>
        <w:contextualSpacing/>
        <w:rPr>
          <w:sz w:val="20"/>
          <w:szCs w:val="2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Shane Aspegren, 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Daniel Bowling,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Ownership-Spiritune|Stocks or stock options, excluding diversified mutual funds-Spiritune|Stocks or stock options, excluding diversified mutual funds-Feed.fm|Advisor-Feed.fm - 02/06/2026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Jennifer L Buchanan, MBA, MTA - Certified Music Therapist (Canada)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David Bychkov,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Fabricio Cavero Farfan, PhD, Postdoctoral Scholar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Kayla R Clark,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Rachel Dugas, MBA, Sound, Voice &amp; Music Practitioner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Emi Ferguson, MM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Lisa Gibbs, Other, Department Chair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Deanna Hanson-Abromeit, PhD, MT-BC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Brian Harris, MA, MT-BC, NMT/F</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Executive-MedRhythms - 08/21/2026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Kyurim Kang,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Ruth Kasckow, MA, Musician, Educator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Albert A Le, LCSW</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- 01/30/2026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Sweta Mathur,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Julie Rousseau,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Nurse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Soheil Saadat,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Alexandra Stohs, MA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Sean Young,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Advisor-Sonar Mental Health and ElvateU - 01/15/2026</w:t>
            </w:r>
          </w:p>
        </w:tc>
      </w:tr>
    </w:tbl>
    <w:p w:rsidR="004F716E">
      <w:pPr>
        <w:bidi w:val="0"/>
        <w:spacing w:after="280" w:afterAutospacing="1"/>
        <w:rPr>
          <w:sz w:val="20"/>
          <w:szCs w:val="20"/>
        </w:rPr>
      </w:pPr>
    </w:p>
    <w:p w:rsidR="004F716E" w:rsidP="004F716E">
      <w:pPr>
        <w:spacing w:after="0" w:line="240" w:lineRule="auto"/>
        <w:contextualSpacing/>
        <w:rPr>
          <w:sz w:val="20"/>
          <w:szCs w:val="20"/>
        </w:rPr>
      </w:pPr>
    </w:p>
    <w:p w:rsidR="004F716E" w:rsidRPr="00302AD4" w:rsidP="004F716E">
      <w:pPr>
        <w:spacing w:after="0" w:line="240" w:lineRule="auto"/>
        <w:contextualSpacing/>
        <w:rPr>
          <w:b/>
          <w:bCs/>
          <w:sz w:val="24"/>
          <w:szCs w:val="24"/>
        </w:rPr>
      </w:pPr>
      <w:r>
        <w:rPr>
          <w:b/>
          <w:bCs/>
          <w:sz w:val="24"/>
          <w:szCs w:val="24"/>
        </w:rPr>
        <w:t>Agenda</w:t>
      </w:r>
    </w:p>
    <w:p w:rsidR="004F716E" w:rsidRPr="00302AD4" w:rsidP="004F716E">
      <w:pPr>
        <w:spacing w:after="0" w:line="240" w:lineRule="auto"/>
        <w:contextualSpacing/>
        <w:rPr>
          <w:b/>
          <w:bCs/>
          <w:sz w:val="20"/>
          <w:szCs w:val="20"/>
        </w:rPr>
      </w:pPr>
      <w:r>
        <w:rPr>
          <w:b/>
          <w:bCs/>
          <w:sz w:val="20"/>
          <w:szCs w:val="20"/>
        </w:rPr>
        <w:t>[INSERT AGENDA HERE MANUALLY]</w:t>
      </w:r>
    </w:p>
    <w:p w:rsidR="004F716E" w:rsidP="004F716E">
      <w:pPr>
        <w:spacing w:after="0" w:line="240" w:lineRule="auto"/>
        <w:contextualSpacing/>
        <w:rPr>
          <w:sz w:val="20"/>
          <w:szCs w:val="20"/>
        </w:rPr>
      </w:pPr>
    </w:p>
    <w:p w:rsidR="004F716E" w:rsidRPr="00302AD4" w:rsidP="004F716E">
      <w:pPr>
        <w:spacing w:after="0" w:line="240" w:lineRule="auto"/>
        <w:contextualSpacing/>
        <w:rPr>
          <w:b/>
          <w:bCs/>
          <w:sz w:val="24"/>
          <w:szCs w:val="24"/>
        </w:rPr>
      </w:pPr>
      <w:r>
        <w:rPr>
          <w:b/>
          <w:bCs/>
          <w:sz w:val="24"/>
          <w:szCs w:val="24"/>
        </w:rPr>
        <w:t>Acknowledgement of Commercial Support</w:t>
      </w:r>
    </w:p>
    <w:p w:rsidR="002858C0" w:rsidRPr="00302AD4">
      <w:pPr>
        <w:spacing w:after="0" w:line="240" w:lineRule="auto"/>
        <w:contextualSpacing/>
        <w:rPr>
          <w:sz w:val="24"/>
          <w:szCs w:val="24"/>
        </w:rPr>
      </w:pPr>
      <w:r>
        <w:rPr>
          <w:sz w:val="24"/>
          <w:szCs w:val="24"/>
        </w:rPr>
        <w:fldChar w:fldCharType="begin"/>
      </w:r>
      <w:r>
        <w:rPr>
          <w:sz w:val="24"/>
          <w:szCs w:val="24"/>
        </w:rPr>
        <w:instrText xml:space="preserve"> IF </w:instrText>
      </w:r>
      <w:r>
        <w:rPr>
          <w:sz w:val="24"/>
          <w:szCs w:val="24"/>
        </w:rPr>
        <w:instrText>"</w:instrText>
      </w:r>
      <w:r>
        <w:rPr>
          <w:sz w:val="24"/>
          <w:szCs w:val="24"/>
        </w:rPr>
        <w:instrText>"</w:instrText>
      </w:r>
      <w:r>
        <w:rPr>
          <w:sz w:val="24"/>
          <w:szCs w:val="24"/>
        </w:rPr>
        <w:instrText xml:space="preserve"> &lt;&gt; "" "</w:instrText>
      </w:r>
      <w:r>
        <w:rPr>
          <w:sz w:val="24"/>
          <w:szCs w:val="24"/>
        </w:rPr>
        <w:fldChar w:fldCharType="begin"/>
      </w:r>
      <w:r>
        <w:rPr>
          <w:sz w:val="24"/>
          <w:szCs w:val="24"/>
        </w:rPr>
        <w:instrText xml:space="preserve"> MERGEFIELD CommercialSupport </w:instrText>
      </w:r>
      <w:r>
        <w:rPr>
          <w:sz w:val="24"/>
          <w:szCs w:val="24"/>
        </w:rPr>
        <w:fldChar w:fldCharType="separate"/>
      </w:r>
      <w:r w:rsidR="00B86886">
        <w:rPr>
          <w:noProof/>
          <w:sz w:val="24"/>
          <w:szCs w:val="24"/>
        </w:rPr>
        <w:instrText>«CommercialSupport»</w:instrText>
      </w:r>
      <w:r>
        <w:rPr>
          <w:sz w:val="24"/>
          <w:szCs w:val="24"/>
        </w:rPr>
        <w:fldChar w:fldCharType="end"/>
      </w:r>
      <w:r>
        <w:rPr>
          <w:sz w:val="24"/>
          <w:szCs w:val="24"/>
        </w:rPr>
        <w:instrText xml:space="preserve">" "No commercial support has been received for this activity." </w:instrText>
      </w:r>
      <w:r>
        <w:rPr>
          <w:sz w:val="24"/>
          <w:szCs w:val="24"/>
        </w:rPr>
        <w:fldChar w:fldCharType="separate"/>
      </w:r>
      <w:r>
        <w:rPr>
          <w:sz w:val="24"/>
          <w:szCs w:val="24"/>
        </w:rPr>
        <w:t>No commercial support has been received for this activity.</w:t>
      </w:r>
      <w:r>
        <w:rPr>
          <w:sz w:val="24"/>
          <w:szCs w:val="24"/>
        </w:rPr>
        <w:fldChar w:fldCharType="end"/>
      </w:r>
    </w:p>
    <w:sectPr w:rsidSect="004F716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eo Light">
    <w:panose1 w:val="00000400000000000000"/>
    <w:charset w:val="4D"/>
    <w:family w:val="auto"/>
    <w:pitch w:val="variable"/>
    <w:sig w:usb0="00000007" w:usb1="00000000" w:usb2="00000000" w:usb3="00000000" w:csb0="0000008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12E1"/>
    <w:rPr>
      <w:color w:val="0563C1" w:themeColor="hyperlink"/>
      <w:u w:val="single"/>
    </w:rPr>
  </w:style>
  <w:style w:type="character" w:customStyle="1" w:styleId="UnresolvedMention">
    <w:name w:val="Unresolved Mention"/>
    <w:basedOn w:val="DefaultParagraphFont"/>
    <w:uiPriority w:val="99"/>
    <w:semiHidden/>
    <w:unhideWhenUsed/>
    <w:rsid w:val="007312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1368</Words>
  <Characters>8827</Characters>
  <Application>Microsoft Office Word</Application>
  <DocSecurity>0</DocSecurity>
  <Lines>226</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Browne, Tyler</dc:creator>
  <cp:lastModifiedBy>Patil, Tejaswini</cp:lastModifiedBy>
  <cp:revision>3</cp:revision>
  <dcterms:created xsi:type="dcterms:W3CDTF">2025-05-02T13:50:00Z</dcterms:created>
  <dcterms:modified xsi:type="dcterms:W3CDTF">2026-07-17T18:00:00Z</dcterms:modified>
</cp:coreProperties>
</file>